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2EC47" w14:textId="77777777" w:rsidR="002C79E6" w:rsidRDefault="002C79E6" w:rsidP="002C79E6"/>
    <w:p w14:paraId="404F4F96" w14:textId="77777777" w:rsidR="002C79E6" w:rsidRDefault="002C79E6" w:rsidP="002C79E6"/>
    <w:p w14:paraId="3DAD07A2" w14:textId="77777777" w:rsidR="002C79E6" w:rsidRDefault="002C79E6" w:rsidP="002C79E6"/>
    <w:p w14:paraId="320A9909" w14:textId="77777777" w:rsidR="002C79E6" w:rsidRDefault="002C79E6" w:rsidP="002C79E6"/>
    <w:p w14:paraId="5B9DB72C" w14:textId="77777777" w:rsidR="002C79E6" w:rsidRDefault="002C79E6" w:rsidP="002C79E6"/>
    <w:p w14:paraId="4C890912" w14:textId="40B17FAB" w:rsidR="6A36C4BF" w:rsidRPr="00B863FB" w:rsidRDefault="004220B9" w:rsidP="00B863FB">
      <w:pPr>
        <w:pStyle w:val="Title"/>
      </w:pPr>
      <w:r>
        <w:t>Understanding Neonatal Abstinence Syndrome</w:t>
      </w:r>
      <w:r w:rsidR="00222E13">
        <w:t>:</w:t>
      </w:r>
      <w:r>
        <w:t xml:space="preserve"> Treatment Strategies for Caregivers </w:t>
      </w:r>
    </w:p>
    <w:p w14:paraId="402DDB92" w14:textId="4B9BD0E1" w:rsidR="201D26C8" w:rsidRDefault="201D26C8" w:rsidP="002C79E6">
      <w:pPr>
        <w:pStyle w:val="Subtitle"/>
      </w:pPr>
    </w:p>
    <w:p w14:paraId="3A4D3653" w14:textId="0FE83999" w:rsidR="00A417C1" w:rsidRDefault="004220B9" w:rsidP="002C79E6">
      <w:pPr>
        <w:pStyle w:val="Subtitle"/>
      </w:pPr>
      <w:r>
        <w:t>Andrea M. Logwood</w:t>
      </w:r>
    </w:p>
    <w:p w14:paraId="3F29D02A" w14:textId="5A5A1CB3" w:rsidR="002C79E6" w:rsidRDefault="004220B9" w:rsidP="002C79E6">
      <w:pPr>
        <w:pStyle w:val="Subtitle"/>
      </w:pPr>
      <w:r>
        <w:t>Shawnee State University</w:t>
      </w:r>
    </w:p>
    <w:p w14:paraId="4223B612" w14:textId="598964F4" w:rsidR="002C79E6" w:rsidRDefault="004220B9" w:rsidP="002C79E6">
      <w:pPr>
        <w:pStyle w:val="Subtitle"/>
      </w:pPr>
      <w:r>
        <w:t>OTD 7006:</w:t>
      </w:r>
      <w:r w:rsidR="002C79E6">
        <w:t xml:space="preserve"> </w:t>
      </w:r>
      <w:r>
        <w:t>Clinical Teaching &amp; Instructional Methods</w:t>
      </w:r>
    </w:p>
    <w:p w14:paraId="6F0CB012" w14:textId="4505B639" w:rsidR="002C79E6" w:rsidRDefault="004220B9" w:rsidP="002C79E6">
      <w:pPr>
        <w:pStyle w:val="Subtitle"/>
      </w:pPr>
      <w:r>
        <w:t>Dr. Raber</w:t>
      </w:r>
    </w:p>
    <w:p w14:paraId="54CB9315" w14:textId="5832E97A" w:rsidR="201D26C8" w:rsidRDefault="004220B9" w:rsidP="002C79E6">
      <w:pPr>
        <w:pStyle w:val="Subtitle"/>
      </w:pPr>
      <w:r>
        <w:t>8/8/25</w:t>
      </w:r>
    </w:p>
    <w:p w14:paraId="20D65FE0" w14:textId="77777777" w:rsidR="201D26C8" w:rsidRDefault="201D26C8" w:rsidP="014CA2B6">
      <w:pPr>
        <w:pStyle w:val="Title2"/>
        <w:rPr>
          <w:rFonts w:ascii="Calibri" w:eastAsia="Calibri" w:hAnsi="Calibri" w:cs="Calibri"/>
          <w:szCs w:val="22"/>
        </w:rPr>
      </w:pPr>
    </w:p>
    <w:p w14:paraId="5B28E6A5" w14:textId="77777777" w:rsidR="201D26C8" w:rsidRDefault="201D26C8" w:rsidP="014CA2B6">
      <w:pPr>
        <w:pStyle w:val="Title2"/>
        <w:rPr>
          <w:rFonts w:ascii="Calibri" w:eastAsia="Calibri" w:hAnsi="Calibri" w:cs="Calibri"/>
          <w:szCs w:val="22"/>
        </w:rPr>
      </w:pPr>
    </w:p>
    <w:p w14:paraId="4B2532B7" w14:textId="77777777" w:rsidR="201D26C8" w:rsidRDefault="201D26C8" w:rsidP="014CA2B6">
      <w:pPr>
        <w:pStyle w:val="Title2"/>
        <w:rPr>
          <w:rFonts w:ascii="Calibri" w:eastAsia="Calibri" w:hAnsi="Calibri" w:cs="Calibri"/>
          <w:szCs w:val="22"/>
        </w:rPr>
      </w:pPr>
    </w:p>
    <w:p w14:paraId="6D176A19" w14:textId="77777777" w:rsidR="201D26C8" w:rsidRDefault="201D26C8" w:rsidP="014CA2B6">
      <w:pPr>
        <w:pStyle w:val="Title2"/>
        <w:rPr>
          <w:rFonts w:ascii="Calibri" w:eastAsia="Calibri" w:hAnsi="Calibri" w:cs="Calibri"/>
          <w:szCs w:val="22"/>
        </w:rPr>
      </w:pPr>
    </w:p>
    <w:p w14:paraId="364E3632" w14:textId="77777777" w:rsidR="201D26C8" w:rsidRDefault="201D26C8" w:rsidP="014CA2B6">
      <w:pPr>
        <w:pStyle w:val="Title2"/>
        <w:rPr>
          <w:rFonts w:ascii="Calibri" w:eastAsia="Calibri" w:hAnsi="Calibri" w:cs="Calibri"/>
          <w:szCs w:val="22"/>
        </w:rPr>
      </w:pPr>
    </w:p>
    <w:p w14:paraId="7181F267" w14:textId="77777777" w:rsidR="201D26C8" w:rsidRDefault="201D26C8" w:rsidP="014CA2B6">
      <w:pPr>
        <w:pStyle w:val="Title2"/>
        <w:rPr>
          <w:rFonts w:ascii="Calibri" w:eastAsia="Calibri" w:hAnsi="Calibri" w:cs="Calibri"/>
          <w:szCs w:val="22"/>
        </w:rPr>
      </w:pPr>
    </w:p>
    <w:p w14:paraId="213D5C3F" w14:textId="77777777" w:rsidR="201D26C8" w:rsidRDefault="201D26C8" w:rsidP="014CA2B6">
      <w:pPr>
        <w:pStyle w:val="Title2"/>
        <w:rPr>
          <w:rFonts w:ascii="Calibri" w:eastAsia="Calibri" w:hAnsi="Calibri" w:cs="Calibri"/>
          <w:szCs w:val="22"/>
        </w:rPr>
      </w:pPr>
    </w:p>
    <w:p w14:paraId="4A08960F" w14:textId="77777777" w:rsidR="000D4642" w:rsidRDefault="000D4642">
      <w:pPr>
        <w:rPr>
          <w:rFonts w:ascii="Calibri" w:eastAsia="Calibri" w:hAnsi="Calibri" w:cs="Calibri"/>
          <w:szCs w:val="22"/>
        </w:rPr>
      </w:pPr>
      <w:r>
        <w:rPr>
          <w:rFonts w:ascii="Calibri" w:eastAsia="Calibri" w:hAnsi="Calibri" w:cs="Calibri"/>
          <w:szCs w:val="22"/>
        </w:rPr>
        <w:br w:type="page"/>
      </w:r>
    </w:p>
    <w:p w14:paraId="6B67081C" w14:textId="747BABCB" w:rsidR="00840203" w:rsidRPr="005C1D1F" w:rsidRDefault="00A059EA" w:rsidP="00435393">
      <w:pPr>
        <w:pStyle w:val="Title"/>
      </w:pPr>
      <w:r w:rsidRPr="005C1D1F">
        <w:lastRenderedPageBreak/>
        <w:t>Understanding Neonatal Abstinence Syndrome</w:t>
      </w:r>
      <w:r w:rsidR="00222E13">
        <w:t>:</w:t>
      </w:r>
      <w:r w:rsidRPr="005C1D1F">
        <w:t xml:space="preserve"> Treatment Strategies for Caregivers </w:t>
      </w:r>
    </w:p>
    <w:p w14:paraId="2386B597" w14:textId="6EF1D7B9" w:rsidR="00A417C1" w:rsidRPr="00A059EA" w:rsidRDefault="00A059EA" w:rsidP="00435393">
      <w:pPr>
        <w:ind w:firstLine="0"/>
        <w:rPr>
          <w:b/>
          <w:bCs/>
        </w:rPr>
      </w:pPr>
      <w:r w:rsidRPr="00A059EA">
        <w:rPr>
          <w:b/>
          <w:bCs/>
        </w:rPr>
        <w:t>Identified Need</w:t>
      </w:r>
    </w:p>
    <w:p w14:paraId="57C11769" w14:textId="77777777" w:rsidR="00A059EA" w:rsidRPr="00A059EA" w:rsidRDefault="00A059EA" w:rsidP="00A059EA">
      <w:pPr>
        <w:rPr>
          <w:rFonts w:cstheme="minorHAnsi"/>
          <w:szCs w:val="22"/>
        </w:rPr>
      </w:pPr>
      <w:r w:rsidRPr="00A059EA">
        <w:rPr>
          <w:rFonts w:cstheme="minorHAnsi"/>
          <w:szCs w:val="22"/>
        </w:rPr>
        <w:t xml:space="preserve">The state of West Virginia has been significantly impacted by the opioid epidemic.  Rates of Neonatal abstinence syndrome (NAS) have increased over the years and WV has had one of the highest rates of NAS for the past several years.  </w:t>
      </w:r>
      <w:r w:rsidRPr="00A059EA">
        <w:rPr>
          <w:rFonts w:cstheme="minorHAnsi"/>
          <w:color w:val="1D2228"/>
          <w:szCs w:val="22"/>
        </w:rPr>
        <w:t xml:space="preserve">The Centers for Disease Control and Prevention (2024) reports that the number of infants born with NAS in the United States increased by 82% from 2010 to 2017.  In 2020, rates of NAS were 88.1 per 1000 births in WV (West et al., 2023). </w:t>
      </w:r>
      <w:r w:rsidRPr="00A059EA">
        <w:rPr>
          <w:rFonts w:cstheme="minorHAnsi"/>
          <w:szCs w:val="22"/>
        </w:rPr>
        <w:t xml:space="preserve">Rates of NAS have decreased some over the past few years, but WV remains one of the states with the highest rates of NAS.  </w:t>
      </w:r>
      <w:r w:rsidRPr="00A059EA">
        <w:rPr>
          <w:rFonts w:cstheme="minorHAnsi"/>
          <w:color w:val="1D2228"/>
          <w:szCs w:val="22"/>
        </w:rPr>
        <w:t xml:space="preserve"> The most recent statistics by the Perinatal Partnership (2025) indicate that 50 per 1000 babies born in WV are diagnosed with NAS, which is higher than the national rate of 7 per 1000 births.  </w:t>
      </w:r>
    </w:p>
    <w:p w14:paraId="25ABEFB6" w14:textId="0D49F329" w:rsidR="00A059EA" w:rsidRDefault="00A059EA" w:rsidP="00A059EA">
      <w:pPr>
        <w:rPr>
          <w:rFonts w:cstheme="minorHAnsi"/>
          <w:color w:val="1D2228"/>
          <w:szCs w:val="22"/>
        </w:rPr>
      </w:pPr>
      <w:r w:rsidRPr="00A059EA">
        <w:rPr>
          <w:rFonts w:cstheme="minorHAnsi"/>
          <w:color w:val="1D2228"/>
          <w:szCs w:val="22"/>
        </w:rPr>
        <w:t xml:space="preserve">Neonatal abstinence syndrome is a public health concern.   Intrauterine exposure in infants is linked with poor health outcomes such as poor fetal growth, preterm birth, still birth, specific birth defects (Yen &amp; Davis, 2022).  When working with children with NAS, occupational therapists provide support for withdrawal symptoms, feeding, assist with self-regulation skills, help manage sensory processing deficits, and educate parents and caregivers on creating a calm environment (Oostlander et al., 2019). </w:t>
      </w:r>
    </w:p>
    <w:p w14:paraId="598FDE42" w14:textId="7EE09BD2" w:rsidR="00840203" w:rsidRDefault="00840203" w:rsidP="005C1D1F">
      <w:pPr>
        <w:ind w:firstLine="0"/>
        <w:rPr>
          <w:rFonts w:cstheme="minorHAnsi"/>
          <w:b/>
          <w:bCs/>
          <w:color w:val="1D2228"/>
          <w:szCs w:val="22"/>
        </w:rPr>
      </w:pPr>
      <w:r w:rsidRPr="00840203">
        <w:rPr>
          <w:rFonts w:cstheme="minorHAnsi"/>
          <w:b/>
          <w:bCs/>
          <w:color w:val="1D2228"/>
          <w:szCs w:val="22"/>
        </w:rPr>
        <w:t>Audience</w:t>
      </w:r>
    </w:p>
    <w:p w14:paraId="09C6D1FC" w14:textId="61EA91EE" w:rsidR="00840203" w:rsidRPr="00840203" w:rsidRDefault="00435393" w:rsidP="005C1D1F">
      <w:pPr>
        <w:ind w:firstLine="0"/>
        <w:rPr>
          <w:rFonts w:cstheme="minorHAnsi"/>
          <w:color w:val="1D2228"/>
          <w:szCs w:val="22"/>
        </w:rPr>
      </w:pPr>
      <w:r>
        <w:rPr>
          <w:rFonts w:cstheme="minorHAnsi"/>
          <w:color w:val="1D2228"/>
          <w:szCs w:val="22"/>
        </w:rPr>
        <w:tab/>
        <w:t xml:space="preserve">The audience for this education session is foster parents and caregivers who have an infant or toddler with a diagnosis of NAS.  This training would be hosted by a local foster care agency.  Foster care agencies are frequently inquiring about educational presentations and would be a great resource in locating families who could benefit from strategies to support children with NAS.  </w:t>
      </w:r>
    </w:p>
    <w:p w14:paraId="4EEDBF6E" w14:textId="2A7F6138" w:rsidR="00A059EA" w:rsidRDefault="00A059EA" w:rsidP="005C1D1F">
      <w:pPr>
        <w:ind w:firstLine="0"/>
        <w:jc w:val="both"/>
        <w:rPr>
          <w:b/>
          <w:bCs/>
        </w:rPr>
      </w:pPr>
      <w:r w:rsidRPr="00A059EA">
        <w:rPr>
          <w:b/>
          <w:bCs/>
        </w:rPr>
        <w:t xml:space="preserve">Caregiver </w:t>
      </w:r>
      <w:r w:rsidR="0065353F">
        <w:rPr>
          <w:b/>
          <w:bCs/>
        </w:rPr>
        <w:t xml:space="preserve">Learning </w:t>
      </w:r>
      <w:r w:rsidRPr="00A059EA">
        <w:rPr>
          <w:b/>
          <w:bCs/>
        </w:rPr>
        <w:t>Objectives</w:t>
      </w:r>
    </w:p>
    <w:p w14:paraId="4E56C1A1" w14:textId="77777777" w:rsidR="0065353F" w:rsidRPr="0065353F" w:rsidRDefault="0065353F" w:rsidP="005C1D1F">
      <w:pPr>
        <w:pStyle w:val="paragraph"/>
        <w:numPr>
          <w:ilvl w:val="0"/>
          <w:numId w:val="13"/>
        </w:numPr>
        <w:spacing w:before="0" w:beforeAutospacing="0" w:after="0" w:afterAutospacing="0" w:line="480" w:lineRule="auto"/>
        <w:ind w:left="1317" w:firstLine="0"/>
        <w:textAlignment w:val="baseline"/>
        <w:rPr>
          <w:rFonts w:asciiTheme="minorHAnsi" w:hAnsiTheme="minorHAnsi" w:cstheme="minorHAnsi"/>
          <w:sz w:val="22"/>
          <w:szCs w:val="22"/>
        </w:rPr>
      </w:pPr>
      <w:r w:rsidRPr="0065353F">
        <w:rPr>
          <w:rStyle w:val="normaltextrun"/>
          <w:rFonts w:asciiTheme="minorHAnsi" w:eastAsiaTheme="majorEastAsia" w:hAnsiTheme="minorHAnsi" w:cstheme="minorHAnsi"/>
          <w:color w:val="35403A"/>
          <w:position w:val="-6"/>
          <w:sz w:val="22"/>
          <w:szCs w:val="22"/>
        </w:rPr>
        <w:t>Caregivers will recognize three signs and symptoms of NAS.</w:t>
      </w:r>
      <w:r w:rsidRPr="0065353F">
        <w:rPr>
          <w:rStyle w:val="eop"/>
          <w:rFonts w:asciiTheme="minorHAnsi" w:eastAsiaTheme="majorEastAsia" w:hAnsiTheme="minorHAnsi" w:cstheme="minorHAnsi"/>
          <w:sz w:val="22"/>
          <w:szCs w:val="22"/>
        </w:rPr>
        <w:t>​</w:t>
      </w:r>
    </w:p>
    <w:p w14:paraId="14B9ED25" w14:textId="2DE792FF" w:rsidR="00840203" w:rsidRPr="005C1D1F" w:rsidRDefault="0065353F" w:rsidP="005C1D1F">
      <w:pPr>
        <w:pStyle w:val="paragraph"/>
        <w:numPr>
          <w:ilvl w:val="0"/>
          <w:numId w:val="13"/>
        </w:numPr>
        <w:spacing w:before="0" w:beforeAutospacing="0" w:after="0" w:afterAutospacing="0" w:line="480" w:lineRule="auto"/>
        <w:ind w:left="1317" w:firstLine="0"/>
        <w:textAlignment w:val="baseline"/>
        <w:rPr>
          <w:rStyle w:val="normaltextrun"/>
          <w:rFonts w:ascii="Arial" w:hAnsi="Arial" w:cs="Arial"/>
          <w:sz w:val="22"/>
          <w:szCs w:val="22"/>
        </w:rPr>
      </w:pPr>
      <w:r w:rsidRPr="0065353F">
        <w:rPr>
          <w:rStyle w:val="normaltextrun"/>
          <w:rFonts w:asciiTheme="minorHAnsi" w:eastAsiaTheme="majorEastAsia" w:hAnsiTheme="minorHAnsi" w:cstheme="minorHAnsi"/>
          <w:color w:val="35403A"/>
          <w:position w:val="-6"/>
          <w:sz w:val="22"/>
          <w:szCs w:val="22"/>
        </w:rPr>
        <w:lastRenderedPageBreak/>
        <w:t xml:space="preserve">Caregivers will identify one strategy </w:t>
      </w:r>
      <w:r w:rsidR="000F4F14">
        <w:rPr>
          <w:rStyle w:val="normaltextrun"/>
          <w:rFonts w:asciiTheme="minorHAnsi" w:eastAsiaTheme="majorEastAsia" w:hAnsiTheme="minorHAnsi" w:cstheme="minorHAnsi"/>
          <w:color w:val="35403A"/>
          <w:position w:val="-6"/>
          <w:sz w:val="22"/>
          <w:szCs w:val="22"/>
        </w:rPr>
        <w:t xml:space="preserve">that they learned during the presentation      </w:t>
      </w:r>
      <w:r w:rsidRPr="0065353F">
        <w:rPr>
          <w:rStyle w:val="normaltextrun"/>
          <w:rFonts w:asciiTheme="minorHAnsi" w:eastAsiaTheme="majorEastAsia" w:hAnsiTheme="minorHAnsi" w:cstheme="minorHAnsi"/>
          <w:color w:val="35403A"/>
          <w:position w:val="-6"/>
          <w:sz w:val="22"/>
          <w:szCs w:val="22"/>
        </w:rPr>
        <w:t>to calm an infant</w:t>
      </w:r>
      <w:r>
        <w:rPr>
          <w:rStyle w:val="normaltextrun"/>
          <w:rFonts w:asciiTheme="minorHAnsi" w:eastAsiaTheme="majorEastAsia" w:hAnsiTheme="minorHAnsi" w:cstheme="minorHAnsi"/>
          <w:color w:val="35403A"/>
          <w:position w:val="-6"/>
          <w:sz w:val="22"/>
          <w:szCs w:val="22"/>
        </w:rPr>
        <w:t>.</w:t>
      </w:r>
    </w:p>
    <w:p w14:paraId="7F8B9BDC" w14:textId="27FF1695" w:rsidR="00435393" w:rsidRDefault="00840203" w:rsidP="005C1D1F">
      <w:pPr>
        <w:pStyle w:val="paragraph"/>
        <w:spacing w:before="0" w:beforeAutospacing="0" w:after="0" w:afterAutospacing="0" w:line="480" w:lineRule="auto"/>
        <w:textAlignment w:val="baseline"/>
        <w:rPr>
          <w:rStyle w:val="normaltextrun"/>
          <w:rFonts w:asciiTheme="minorHAnsi" w:eastAsiaTheme="majorEastAsia" w:hAnsiTheme="minorHAnsi" w:cstheme="minorHAnsi"/>
          <w:b/>
          <w:bCs/>
          <w:color w:val="35403A"/>
          <w:position w:val="-6"/>
          <w:sz w:val="22"/>
          <w:szCs w:val="22"/>
        </w:rPr>
      </w:pPr>
      <w:r w:rsidRPr="00840203">
        <w:rPr>
          <w:rStyle w:val="normaltextrun"/>
          <w:rFonts w:asciiTheme="minorHAnsi" w:eastAsiaTheme="majorEastAsia" w:hAnsiTheme="minorHAnsi" w:cstheme="minorHAnsi"/>
          <w:b/>
          <w:bCs/>
          <w:color w:val="35403A"/>
          <w:position w:val="-6"/>
          <w:sz w:val="22"/>
          <w:szCs w:val="22"/>
        </w:rPr>
        <w:t>Occupation-Based Instructional Materials and Methods</w:t>
      </w:r>
    </w:p>
    <w:p w14:paraId="457DE828" w14:textId="77777777" w:rsidR="00F921DE" w:rsidRDefault="00435393" w:rsidP="005C1D1F">
      <w:pPr>
        <w:pStyle w:val="paragraph"/>
        <w:spacing w:before="0" w:beforeAutospacing="0" w:after="0" w:afterAutospacing="0" w:line="480" w:lineRule="auto"/>
        <w:textAlignment w:val="baseline"/>
        <w:rPr>
          <w:rStyle w:val="normaltextrun"/>
          <w:rFonts w:asciiTheme="minorHAnsi" w:eastAsiaTheme="majorEastAsia" w:hAnsiTheme="minorHAnsi" w:cstheme="minorHAnsi"/>
          <w:color w:val="35403A"/>
          <w:position w:val="-6"/>
          <w:sz w:val="22"/>
          <w:szCs w:val="22"/>
        </w:rPr>
      </w:pPr>
      <w:r>
        <w:rPr>
          <w:rStyle w:val="normaltextrun"/>
          <w:rFonts w:asciiTheme="minorHAnsi" w:eastAsiaTheme="majorEastAsia" w:hAnsiTheme="minorHAnsi" w:cstheme="minorHAnsi"/>
          <w:color w:val="35403A"/>
          <w:position w:val="-6"/>
          <w:sz w:val="22"/>
          <w:szCs w:val="22"/>
        </w:rPr>
        <w:tab/>
      </w:r>
      <w:r w:rsidR="0066126F">
        <w:rPr>
          <w:rStyle w:val="normaltextrun"/>
          <w:rFonts w:asciiTheme="minorHAnsi" w:eastAsiaTheme="majorEastAsia" w:hAnsiTheme="minorHAnsi" w:cstheme="minorHAnsi"/>
          <w:color w:val="35403A"/>
          <w:position w:val="-6"/>
          <w:sz w:val="22"/>
          <w:szCs w:val="22"/>
        </w:rPr>
        <w:t>This education session occurred over a period of 60 minutes. The first twenty minutes of the session focused on the PowerPoint presentation educating caregivers with an overview of NAS and pertinent treatment strategies.  An instructional infant massage video is played during the presentation</w:t>
      </w:r>
      <w:r w:rsidR="00F921DE">
        <w:rPr>
          <w:rStyle w:val="normaltextrun"/>
          <w:rFonts w:asciiTheme="minorHAnsi" w:eastAsiaTheme="majorEastAsia" w:hAnsiTheme="minorHAnsi" w:cstheme="minorHAnsi"/>
          <w:color w:val="35403A"/>
          <w:position w:val="-6"/>
          <w:sz w:val="22"/>
          <w:szCs w:val="22"/>
        </w:rPr>
        <w:t xml:space="preserve"> for three minutes and thirty-three seconds</w:t>
      </w:r>
      <w:r w:rsidR="0066126F">
        <w:rPr>
          <w:rStyle w:val="normaltextrun"/>
          <w:rFonts w:asciiTheme="minorHAnsi" w:eastAsiaTheme="majorEastAsia" w:hAnsiTheme="minorHAnsi" w:cstheme="minorHAnsi"/>
          <w:color w:val="35403A"/>
          <w:position w:val="-6"/>
          <w:sz w:val="22"/>
          <w:szCs w:val="22"/>
        </w:rPr>
        <w:t xml:space="preserve">.  The PowerPoint presentation is proceeded by a 20-minute lab with the occupational therapist (OT) demonstrating the infant massage techniques for 5 minutes and 15 minutes for the participants to practice and ask questions regarding their technique.  During the last twenty minutes of the session, caregivers </w:t>
      </w:r>
      <w:r w:rsidR="000F4F14">
        <w:rPr>
          <w:rStyle w:val="normaltextrun"/>
          <w:rFonts w:asciiTheme="minorHAnsi" w:eastAsiaTheme="majorEastAsia" w:hAnsiTheme="minorHAnsi" w:cstheme="minorHAnsi"/>
          <w:color w:val="35403A"/>
          <w:position w:val="-6"/>
          <w:sz w:val="22"/>
          <w:szCs w:val="22"/>
        </w:rPr>
        <w:t xml:space="preserve">filled out a short quiz and asked any additional questions.   </w:t>
      </w:r>
    </w:p>
    <w:p w14:paraId="2C5F6720" w14:textId="303D5F8C" w:rsidR="00840203" w:rsidRDefault="005C1D1F" w:rsidP="001B7DCB">
      <w:pPr>
        <w:pStyle w:val="paragraph"/>
        <w:spacing w:before="0" w:beforeAutospacing="0" w:after="0" w:afterAutospacing="0" w:line="480" w:lineRule="auto"/>
        <w:ind w:firstLine="720"/>
        <w:textAlignment w:val="baseline"/>
        <w:rPr>
          <w:rStyle w:val="normaltextrun"/>
          <w:rFonts w:asciiTheme="minorHAnsi" w:eastAsiaTheme="majorEastAsia" w:hAnsiTheme="minorHAnsi" w:cstheme="minorHAnsi"/>
          <w:color w:val="35403A"/>
          <w:position w:val="-6"/>
          <w:sz w:val="22"/>
          <w:szCs w:val="22"/>
        </w:rPr>
      </w:pPr>
      <w:r>
        <w:rPr>
          <w:rStyle w:val="normaltextrun"/>
          <w:rFonts w:asciiTheme="minorHAnsi" w:eastAsiaTheme="majorEastAsia" w:hAnsiTheme="minorHAnsi" w:cstheme="minorHAnsi"/>
          <w:color w:val="35403A"/>
          <w:position w:val="-6"/>
          <w:sz w:val="22"/>
          <w:szCs w:val="22"/>
        </w:rPr>
        <w:t xml:space="preserve">Materials needed for the session </w:t>
      </w:r>
      <w:r w:rsidR="00F921DE">
        <w:rPr>
          <w:rStyle w:val="normaltextrun"/>
          <w:rFonts w:asciiTheme="minorHAnsi" w:eastAsiaTheme="majorEastAsia" w:hAnsiTheme="minorHAnsi" w:cstheme="minorHAnsi"/>
          <w:color w:val="35403A"/>
          <w:position w:val="-6"/>
          <w:sz w:val="22"/>
          <w:szCs w:val="22"/>
        </w:rPr>
        <w:t>include the PowerPoint</w:t>
      </w:r>
      <w:r>
        <w:rPr>
          <w:rStyle w:val="normaltextrun"/>
          <w:rFonts w:asciiTheme="minorHAnsi" w:eastAsiaTheme="majorEastAsia" w:hAnsiTheme="minorHAnsi" w:cstheme="minorHAnsi"/>
          <w:color w:val="35403A"/>
          <w:position w:val="-6"/>
          <w:sz w:val="22"/>
          <w:szCs w:val="22"/>
        </w:rPr>
        <w:t xml:space="preserve"> presentation, occupational therapy parent/caregiver brochure about the benefits of OT for children with NAS, massage oil, massage lotion, 12</w:t>
      </w:r>
      <w:r w:rsidR="00F921DE">
        <w:rPr>
          <w:rStyle w:val="normaltextrun"/>
          <w:rFonts w:asciiTheme="minorHAnsi" w:eastAsiaTheme="majorEastAsia" w:hAnsiTheme="minorHAnsi" w:cstheme="minorHAnsi"/>
          <w:color w:val="35403A"/>
          <w:position w:val="-6"/>
          <w:sz w:val="22"/>
          <w:szCs w:val="22"/>
        </w:rPr>
        <w:t>-</w:t>
      </w:r>
      <w:r>
        <w:rPr>
          <w:rStyle w:val="normaltextrun"/>
          <w:rFonts w:asciiTheme="minorHAnsi" w:eastAsiaTheme="majorEastAsia" w:hAnsiTheme="minorHAnsi" w:cstheme="minorHAnsi"/>
          <w:color w:val="35403A"/>
          <w:position w:val="-6"/>
          <w:sz w:val="22"/>
          <w:szCs w:val="22"/>
        </w:rPr>
        <w:t xml:space="preserve">inch and </w:t>
      </w:r>
      <w:r w:rsidR="00F921DE">
        <w:rPr>
          <w:rStyle w:val="normaltextrun"/>
          <w:rFonts w:asciiTheme="minorHAnsi" w:eastAsiaTheme="majorEastAsia" w:hAnsiTheme="minorHAnsi" w:cstheme="minorHAnsi"/>
          <w:color w:val="35403A"/>
          <w:position w:val="-6"/>
          <w:sz w:val="22"/>
          <w:szCs w:val="22"/>
        </w:rPr>
        <w:t>18-inch</w:t>
      </w:r>
      <w:r>
        <w:rPr>
          <w:rStyle w:val="normaltextrun"/>
          <w:rFonts w:asciiTheme="minorHAnsi" w:eastAsiaTheme="majorEastAsia" w:hAnsiTheme="minorHAnsi" w:cstheme="minorHAnsi"/>
          <w:color w:val="35403A"/>
          <w:position w:val="-6"/>
          <w:sz w:val="22"/>
          <w:szCs w:val="22"/>
        </w:rPr>
        <w:t xml:space="preserve"> baby dolls to serve as a model for the infant massage demonstration for the speaker </w:t>
      </w:r>
      <w:r w:rsidR="00F921DE">
        <w:rPr>
          <w:rStyle w:val="normaltextrun"/>
          <w:rFonts w:asciiTheme="minorHAnsi" w:eastAsiaTheme="majorEastAsia" w:hAnsiTheme="minorHAnsi" w:cstheme="minorHAnsi"/>
          <w:color w:val="35403A"/>
          <w:position w:val="-6"/>
          <w:sz w:val="22"/>
          <w:szCs w:val="22"/>
        </w:rPr>
        <w:t xml:space="preserve">and </w:t>
      </w:r>
      <w:r>
        <w:rPr>
          <w:rStyle w:val="normaltextrun"/>
          <w:rFonts w:asciiTheme="minorHAnsi" w:eastAsiaTheme="majorEastAsia" w:hAnsiTheme="minorHAnsi" w:cstheme="minorHAnsi"/>
          <w:color w:val="35403A"/>
          <w:position w:val="-6"/>
          <w:sz w:val="22"/>
          <w:szCs w:val="22"/>
        </w:rPr>
        <w:t>for parents whose child are not present for the session</w:t>
      </w:r>
      <w:r w:rsidR="00F921DE">
        <w:rPr>
          <w:rStyle w:val="normaltextrun"/>
          <w:rFonts w:asciiTheme="minorHAnsi" w:eastAsiaTheme="majorEastAsia" w:hAnsiTheme="minorHAnsi" w:cstheme="minorHAnsi"/>
          <w:color w:val="35403A"/>
          <w:position w:val="-6"/>
          <w:sz w:val="22"/>
          <w:szCs w:val="22"/>
        </w:rPr>
        <w:t xml:space="preserve">, and the quizzes.  The education session is held in the foster care agency conference room, so the technology needs for the presentation are supplied by the agency.  Calming music is played in the background to relax the infants and the participants.  </w:t>
      </w:r>
    </w:p>
    <w:p w14:paraId="58B2CAE9" w14:textId="74714A51" w:rsidR="007D34D0" w:rsidRDefault="007D34D0" w:rsidP="007D34D0">
      <w:r>
        <w:t>Various aspects of the educational setting can support or discourage learning.  The learning environment should not be overstimulating. It should be a safe space for asking questions.  The setting d</w:t>
      </w:r>
      <w:r w:rsidR="00707D08">
        <w:t>etermines</w:t>
      </w:r>
      <w:r>
        <w:t xml:space="preserve"> the population of the clients, so it is important to consider demographic information of the client and any culturally relevant information such as the native tongue of the client and if they are proficient in speaking English.</w:t>
      </w:r>
      <w:r w:rsidR="00707D08">
        <w:t xml:space="preserve">   A translator would be recruited for the education session if there are caregivers present with a limited English proficiency (Bastable et al., 2020).  </w:t>
      </w:r>
    </w:p>
    <w:p w14:paraId="7FF798ED" w14:textId="77777777" w:rsidR="007D34D0" w:rsidRPr="001B7DCB" w:rsidRDefault="007D34D0" w:rsidP="001B7DCB">
      <w:pPr>
        <w:pStyle w:val="paragraph"/>
        <w:spacing w:before="0" w:beforeAutospacing="0" w:after="0" w:afterAutospacing="0" w:line="480" w:lineRule="auto"/>
        <w:ind w:firstLine="720"/>
        <w:textAlignment w:val="baseline"/>
        <w:rPr>
          <w:rStyle w:val="normaltextrun"/>
          <w:rFonts w:asciiTheme="minorHAnsi" w:eastAsiaTheme="majorEastAsia" w:hAnsiTheme="minorHAnsi" w:cstheme="minorHAnsi"/>
          <w:color w:val="35403A"/>
          <w:position w:val="-6"/>
          <w:sz w:val="22"/>
          <w:szCs w:val="22"/>
        </w:rPr>
      </w:pPr>
    </w:p>
    <w:p w14:paraId="6D4AA6C0" w14:textId="77777777" w:rsidR="007D34D0" w:rsidRDefault="007D34D0" w:rsidP="007D34D0">
      <w:pPr>
        <w:pStyle w:val="paragraph"/>
        <w:spacing w:before="0" w:beforeAutospacing="0" w:after="0" w:afterAutospacing="0" w:line="480" w:lineRule="auto"/>
        <w:jc w:val="center"/>
        <w:textAlignment w:val="baseline"/>
        <w:rPr>
          <w:rStyle w:val="normaltextrun"/>
          <w:rFonts w:asciiTheme="minorHAnsi" w:eastAsiaTheme="majorEastAsia" w:hAnsiTheme="minorHAnsi" w:cstheme="minorHAnsi"/>
          <w:b/>
          <w:bCs/>
          <w:color w:val="35403A"/>
          <w:position w:val="-6"/>
          <w:sz w:val="22"/>
          <w:szCs w:val="22"/>
        </w:rPr>
      </w:pPr>
    </w:p>
    <w:p w14:paraId="4D1FC522" w14:textId="5E1F2E93" w:rsidR="00840203" w:rsidRDefault="00840203" w:rsidP="007D34D0">
      <w:pPr>
        <w:pStyle w:val="paragraph"/>
        <w:spacing w:before="0" w:beforeAutospacing="0" w:after="0" w:afterAutospacing="0" w:line="480" w:lineRule="auto"/>
        <w:jc w:val="center"/>
        <w:textAlignment w:val="baseline"/>
        <w:rPr>
          <w:rStyle w:val="normaltextrun"/>
          <w:rFonts w:asciiTheme="minorHAnsi" w:eastAsiaTheme="majorEastAsia" w:hAnsiTheme="minorHAnsi" w:cstheme="minorHAnsi"/>
          <w:b/>
          <w:bCs/>
          <w:color w:val="35403A"/>
          <w:position w:val="-6"/>
          <w:sz w:val="22"/>
          <w:szCs w:val="22"/>
        </w:rPr>
      </w:pPr>
      <w:r>
        <w:rPr>
          <w:rStyle w:val="normaltextrun"/>
          <w:rFonts w:asciiTheme="minorHAnsi" w:eastAsiaTheme="majorEastAsia" w:hAnsiTheme="minorHAnsi" w:cstheme="minorHAnsi"/>
          <w:b/>
          <w:bCs/>
          <w:color w:val="35403A"/>
          <w:position w:val="-6"/>
          <w:sz w:val="22"/>
          <w:szCs w:val="22"/>
        </w:rPr>
        <w:t>Universal Design for Learning (UDL) Principles</w:t>
      </w:r>
    </w:p>
    <w:p w14:paraId="4567046D" w14:textId="12441F24" w:rsidR="001B7DCB" w:rsidRDefault="005C1D1F" w:rsidP="001B7DCB">
      <w:r>
        <w:t xml:space="preserve">I have adapted the </w:t>
      </w:r>
      <w:r w:rsidR="00F921DE">
        <w:t xml:space="preserve">educational </w:t>
      </w:r>
      <w:r>
        <w:t xml:space="preserve">materials to use simple language and terminology, and I have used visual demonstration </w:t>
      </w:r>
      <w:r w:rsidR="00F921DE">
        <w:t>and</w:t>
      </w:r>
      <w:r>
        <w:t xml:space="preserve"> visual aids to enhance learning (Bastable et al., 2020). </w:t>
      </w:r>
      <w:r w:rsidR="00F921DE">
        <w:t xml:space="preserve"> </w:t>
      </w:r>
      <w:r w:rsidR="001B7DCB">
        <w:t xml:space="preserve">A video demonstration of infant massage is displayed during the presentation.  </w:t>
      </w:r>
      <w:r w:rsidR="00F921DE">
        <w:t xml:space="preserve">The PowerPoint presentation and the caregiver brochure were created with consideration of the </w:t>
      </w:r>
      <w:r>
        <w:t xml:space="preserve">client’s </w:t>
      </w:r>
      <w:r w:rsidR="001B7DCB">
        <w:t xml:space="preserve">health literacy level, </w:t>
      </w:r>
      <w:r>
        <w:t>environment</w:t>
      </w:r>
      <w:r w:rsidR="001B7DCB">
        <w:t>,</w:t>
      </w:r>
      <w:r>
        <w:t xml:space="preserve"> and culture</w:t>
      </w:r>
      <w:r w:rsidR="00CC5663">
        <w:t xml:space="preserve"> (CAST, 2024)</w:t>
      </w:r>
      <w:r>
        <w:t xml:space="preserve">.  </w:t>
      </w:r>
      <w:r w:rsidR="00CC5663">
        <w:t>I focus</w:t>
      </w:r>
      <w:r w:rsidR="00CC5663">
        <w:t>ed</w:t>
      </w:r>
      <w:r w:rsidR="00CC5663">
        <w:t xml:space="preserve"> on using simple language</w:t>
      </w:r>
      <w:r w:rsidR="00CC5663">
        <w:t xml:space="preserve"> during the education session</w:t>
      </w:r>
      <w:r w:rsidR="00CC5663">
        <w:t>.  I ask</w:t>
      </w:r>
      <w:r w:rsidR="00CC5663">
        <w:t>ed</w:t>
      </w:r>
      <w:r w:rsidR="00CC5663">
        <w:t xml:space="preserve"> the client to demonstrate the strategy after I have coached them on the technique.  When providing new strategies to clients, I only give them a few strategies at a time to ensure that I do not overwhelm them, and I discuss with them how they will incorporate strategies into their daily activities.  I also ask the family what strategies are working for them, and which ones aren’t.  The biggest challenges that I encounter when providing education to clients are limited knowledge and understanding, varying learning styles, parents who are stressed, cultural differences in perceptions about receiving services</w:t>
      </w:r>
      <w:r w:rsidR="003E271C">
        <w:t xml:space="preserve">. </w:t>
      </w:r>
      <w:r w:rsidR="00CC5663">
        <w:t xml:space="preserve"> Depending on the challenge, I modify my approach and I always try to first establish a rapport with the parent to develop trust and mutual respect.  I ask the parent about their preferred learning style to maximize learning retention</w:t>
      </w:r>
      <w:r w:rsidR="003E271C">
        <w:t xml:space="preserve"> (Bastable et al., 2020)</w:t>
      </w:r>
      <w:r w:rsidR="00CC5663">
        <w:t>.</w:t>
      </w:r>
    </w:p>
    <w:p w14:paraId="5A6B63A5" w14:textId="372A823F" w:rsidR="003E271C" w:rsidRDefault="003E271C" w:rsidP="003E271C">
      <w:r>
        <w:t xml:space="preserve">Demonstration-return demonstration is my preferred teaching method when teaching psychomotor skills because it is a highly effective strategy for teaching hands on skills (Bastable et al., 2020).  Demonstration-return demonstration allows for recruitment of multiple senses to enhance learning and cater to learning styles of the student.  Demonstration-return demonstration allows the instructor to provide verbal and tactile cues to the </w:t>
      </w:r>
      <w:r>
        <w:t>caregiver</w:t>
      </w:r>
      <w:r>
        <w:t xml:space="preserve"> as they are learning the skill.  I feel that demonstration-return demonstration is the most favorable teaching strategy for teaching </w:t>
      </w:r>
      <w:r>
        <w:t xml:space="preserve">hands on </w:t>
      </w:r>
      <w:r>
        <w:t xml:space="preserve">skills because speaking and doing increases retention for the learner (Bastable et al., 2020).  </w:t>
      </w:r>
    </w:p>
    <w:p w14:paraId="7B242BD9" w14:textId="320D5AF4" w:rsidR="001B7DCB" w:rsidRDefault="005C1D1F" w:rsidP="001B7DCB">
      <w:r>
        <w:lastRenderedPageBreak/>
        <w:t>Two Universal Design for Learning concepts that I u</w:t>
      </w:r>
      <w:r w:rsidR="001B7DCB">
        <w:t>tilized</w:t>
      </w:r>
      <w:r>
        <w:t xml:space="preserve"> are offering action-oriented feedback and connecting prior knowledge to new learning (CAST, 2024).  I offer action-oriented feedback when using verbal coaching to instruct the </w:t>
      </w:r>
      <w:r w:rsidR="001B7DCB">
        <w:t>caregiver</w:t>
      </w:r>
      <w:r>
        <w:t xml:space="preserve"> on how to do </w:t>
      </w:r>
      <w:r w:rsidR="001B7DCB">
        <w:t>infant massage</w:t>
      </w:r>
      <w:r>
        <w:t xml:space="preserve"> by providing feedback immediately after the </w:t>
      </w:r>
      <w:r w:rsidR="001B7DCB">
        <w:t>caregiver</w:t>
      </w:r>
      <w:r>
        <w:t xml:space="preserve"> initiates the technique praising them for what went well and giving constructive feedback in simple terms on how to improve.   I also suggest that the </w:t>
      </w:r>
      <w:r w:rsidR="001B7DCB">
        <w:t>massage techniques</w:t>
      </w:r>
      <w:r>
        <w:t xml:space="preserve"> are completed during the family’s daily routines such as </w:t>
      </w:r>
      <w:r w:rsidR="001B7DCB">
        <w:t xml:space="preserve">after bath time, before bedtime/naptime, or following </w:t>
      </w:r>
      <w:r>
        <w:t xml:space="preserve">diaper changes. </w:t>
      </w:r>
    </w:p>
    <w:p w14:paraId="3879F2DC" w14:textId="4DC2D5F9" w:rsidR="0065353F" w:rsidRPr="00CC5663" w:rsidRDefault="005C1D1F" w:rsidP="00CC5663">
      <w:r>
        <w:t xml:space="preserve"> It is essential to connect prior knowledge to new learning when providing parent education to </w:t>
      </w:r>
      <w:r w:rsidR="001B7DCB">
        <w:t>caregivers</w:t>
      </w:r>
      <w:r>
        <w:t xml:space="preserve"> </w:t>
      </w:r>
      <w:r w:rsidR="001B7DCB">
        <w:t xml:space="preserve">(CAST, 2024).  </w:t>
      </w:r>
      <w:r>
        <w:t xml:space="preserve"> I utilize this principle when any new technique is presented.  </w:t>
      </w:r>
      <w:r w:rsidR="001B7DCB">
        <w:t xml:space="preserve">I ask the caregiver group if any of the participants have ever given or received a massage.  I relate to the group that infant massage is similar to contemporary massage therapy </w:t>
      </w:r>
      <w:r w:rsidR="00CC5663">
        <w:t>techniques,</w:t>
      </w:r>
      <w:r w:rsidR="001B7DCB">
        <w:t xml:space="preserve"> but it is important to provide firm but gentle strokes to the infant or toddler when doing infant massage.  </w:t>
      </w:r>
      <w:r w:rsidR="00CC5663">
        <w:t xml:space="preserve">I also coach the caregivers to be mindful of the infant’s cues for signs that they are not tolerating the strokes or if they are hungry, it would be more appropriate to do the infant massage at a different time (Hahn et al., 2016).  </w:t>
      </w:r>
    </w:p>
    <w:p w14:paraId="41F486C6" w14:textId="006F4339" w:rsidR="00A059EA" w:rsidRDefault="00840203" w:rsidP="005C1D1F">
      <w:pPr>
        <w:ind w:firstLine="0"/>
        <w:jc w:val="both"/>
        <w:rPr>
          <w:b/>
          <w:bCs/>
          <w:szCs w:val="22"/>
        </w:rPr>
      </w:pPr>
      <w:r w:rsidRPr="00840203">
        <w:rPr>
          <w:b/>
          <w:bCs/>
          <w:szCs w:val="22"/>
        </w:rPr>
        <w:t>Description of Outcome Measurement</w:t>
      </w:r>
    </w:p>
    <w:p w14:paraId="4C3C4D27" w14:textId="77777777" w:rsidR="00647462" w:rsidRPr="003E271C" w:rsidRDefault="00CC5663" w:rsidP="00647462">
      <w:pPr>
        <w:ind w:firstLine="360"/>
        <w:rPr>
          <w:rFonts w:eastAsia="Times New Roman" w:cstheme="minorHAnsi"/>
          <w:color w:val="000000"/>
          <w:szCs w:val="22"/>
        </w:rPr>
      </w:pPr>
      <w:r>
        <w:rPr>
          <w:b/>
          <w:bCs/>
          <w:szCs w:val="22"/>
        </w:rPr>
        <w:tab/>
      </w:r>
      <w:r w:rsidR="00647462" w:rsidRPr="003E271C">
        <w:rPr>
          <w:rFonts w:eastAsia="Times New Roman" w:cstheme="minorHAnsi"/>
          <w:color w:val="000000"/>
          <w:szCs w:val="22"/>
        </w:rPr>
        <w:t>Outcome measures are paramount for clients, stakeholders, payor sources, and the community to ensure that effective practices are taking place and clients are improving functional outcomes.</w:t>
      </w:r>
    </w:p>
    <w:p w14:paraId="4772A0F2" w14:textId="136824DF" w:rsidR="00CC5663" w:rsidRDefault="00CC5663" w:rsidP="005C1D1F">
      <w:pPr>
        <w:ind w:firstLine="0"/>
        <w:jc w:val="both"/>
        <w:rPr>
          <w:szCs w:val="22"/>
        </w:rPr>
      </w:pPr>
      <w:r>
        <w:rPr>
          <w:szCs w:val="22"/>
        </w:rPr>
        <w:t xml:space="preserve">The primary outcome measure for this education session is a short quiz to determine if the participants have learned to recognize a few signs of NAS and if they are able to identify one treatment strategy.  </w:t>
      </w:r>
      <w:r w:rsidR="003E271C">
        <w:rPr>
          <w:szCs w:val="22"/>
        </w:rPr>
        <w:t xml:space="preserve">A pre-test and post-test model could be used to </w:t>
      </w:r>
      <w:r w:rsidR="00647462">
        <w:rPr>
          <w:szCs w:val="22"/>
        </w:rPr>
        <w:t>determine</w:t>
      </w:r>
      <w:r w:rsidR="003E271C">
        <w:rPr>
          <w:szCs w:val="22"/>
        </w:rPr>
        <w:t xml:space="preserve"> if the participants have gained new knowledge after the education session.  </w:t>
      </w:r>
      <w:r w:rsidR="00707D08">
        <w:rPr>
          <w:szCs w:val="22"/>
        </w:rPr>
        <w:t xml:space="preserve">Demonstration-return demonstration </w:t>
      </w:r>
      <w:r w:rsidR="00C92962">
        <w:rPr>
          <w:szCs w:val="22"/>
        </w:rPr>
        <w:t xml:space="preserve">is provided after the PowerPoint presentation to ensure that participants are proficient and comfortable with their techniques for infant massage.  </w:t>
      </w:r>
    </w:p>
    <w:p w14:paraId="7A1EDA0E" w14:textId="79EB89C4" w:rsidR="003E271C" w:rsidRPr="003E271C" w:rsidRDefault="003E271C" w:rsidP="003E271C">
      <w:pPr>
        <w:ind w:firstLine="360"/>
        <w:rPr>
          <w:rFonts w:eastAsia="Times New Roman" w:cstheme="minorHAnsi"/>
          <w:color w:val="000000"/>
          <w:szCs w:val="22"/>
        </w:rPr>
      </w:pPr>
      <w:r>
        <w:rPr>
          <w:rFonts w:cstheme="minorHAnsi"/>
          <w:szCs w:val="22"/>
        </w:rPr>
        <w:lastRenderedPageBreak/>
        <w:t xml:space="preserve">This education session </w:t>
      </w:r>
      <w:r w:rsidRPr="003E271C">
        <w:rPr>
          <w:rFonts w:cstheme="minorHAnsi"/>
          <w:szCs w:val="22"/>
        </w:rPr>
        <w:t xml:space="preserve">was devised to meet a need in the community to serve children with NAS with positive </w:t>
      </w:r>
      <w:r>
        <w:rPr>
          <w:rFonts w:cstheme="minorHAnsi"/>
          <w:szCs w:val="22"/>
        </w:rPr>
        <w:t>caregiver</w:t>
      </w:r>
      <w:r w:rsidRPr="003E271C">
        <w:rPr>
          <w:rFonts w:cstheme="minorHAnsi"/>
          <w:szCs w:val="22"/>
        </w:rPr>
        <w:t xml:space="preserve"> experiences that can be transferred to the home</w:t>
      </w:r>
      <w:r w:rsidR="00647462">
        <w:rPr>
          <w:rFonts w:cstheme="minorHAnsi"/>
          <w:szCs w:val="22"/>
        </w:rPr>
        <w:t xml:space="preserve"> setting</w:t>
      </w:r>
      <w:r w:rsidRPr="003E271C">
        <w:rPr>
          <w:rFonts w:cstheme="minorHAnsi"/>
          <w:szCs w:val="22"/>
        </w:rPr>
        <w:t xml:space="preserve">.  </w:t>
      </w:r>
      <w:r w:rsidR="00707D08">
        <w:rPr>
          <w:rFonts w:cstheme="minorHAnsi"/>
          <w:szCs w:val="22"/>
        </w:rPr>
        <w:t xml:space="preserve">A </w:t>
      </w:r>
      <w:r w:rsidR="00C92962">
        <w:rPr>
          <w:rFonts w:cstheme="minorHAnsi"/>
          <w:szCs w:val="22"/>
        </w:rPr>
        <w:t>multiple-choice</w:t>
      </w:r>
      <w:r w:rsidR="00707D08">
        <w:rPr>
          <w:rFonts w:cstheme="minorHAnsi"/>
          <w:szCs w:val="22"/>
        </w:rPr>
        <w:t xml:space="preserve"> quiz provide</w:t>
      </w:r>
      <w:r w:rsidR="00C92962">
        <w:rPr>
          <w:rFonts w:cstheme="minorHAnsi"/>
          <w:szCs w:val="22"/>
        </w:rPr>
        <w:t>d</w:t>
      </w:r>
      <w:r w:rsidR="00707D08">
        <w:rPr>
          <w:rFonts w:cstheme="minorHAnsi"/>
          <w:szCs w:val="22"/>
        </w:rPr>
        <w:t xml:space="preserve"> a reliable measure that the learning objectives </w:t>
      </w:r>
      <w:r w:rsidR="00C92962">
        <w:rPr>
          <w:rFonts w:cstheme="minorHAnsi"/>
          <w:szCs w:val="22"/>
        </w:rPr>
        <w:t>were</w:t>
      </w:r>
      <w:r w:rsidR="00707D08">
        <w:rPr>
          <w:rFonts w:cstheme="minorHAnsi"/>
          <w:szCs w:val="22"/>
        </w:rPr>
        <w:t xml:space="preserve"> achieved.  </w:t>
      </w:r>
      <w:r w:rsidR="00C92962">
        <w:rPr>
          <w:rFonts w:cstheme="minorHAnsi"/>
          <w:szCs w:val="22"/>
        </w:rPr>
        <w:t xml:space="preserve">Simple language was used during the session to </w:t>
      </w:r>
      <w:r w:rsidR="000137CD">
        <w:rPr>
          <w:rFonts w:cstheme="minorHAnsi"/>
          <w:szCs w:val="22"/>
        </w:rPr>
        <w:t xml:space="preserve">facilitate retention of the materials.  </w:t>
      </w:r>
      <w:r w:rsidR="00C92962">
        <w:rPr>
          <w:rFonts w:cstheme="minorHAnsi"/>
          <w:szCs w:val="22"/>
        </w:rPr>
        <w:t>This education session was developmentally and culturally relevant and provided instruction that will foster the infant and caregiver bond.</w:t>
      </w:r>
    </w:p>
    <w:p w14:paraId="08673311" w14:textId="77777777" w:rsidR="003E271C" w:rsidRPr="00CC5663" w:rsidRDefault="003E271C" w:rsidP="005C1D1F">
      <w:pPr>
        <w:ind w:firstLine="0"/>
        <w:jc w:val="both"/>
        <w:rPr>
          <w:szCs w:val="22"/>
        </w:rPr>
      </w:pPr>
    </w:p>
    <w:p w14:paraId="01F12E49" w14:textId="77777777" w:rsidR="00A417C1" w:rsidRPr="00C92962" w:rsidRDefault="00055624" w:rsidP="5D68E123">
      <w:pPr>
        <w:pStyle w:val="SectionTitle"/>
        <w:rPr>
          <w:rFonts w:ascii="Calibri" w:eastAsia="Calibri" w:hAnsi="Calibri" w:cs="Calibri"/>
          <w:b w:val="0"/>
          <w:bCs/>
          <w:szCs w:val="22"/>
        </w:rPr>
      </w:pPr>
      <w:sdt>
        <w:sdtPr>
          <w:rPr>
            <w:szCs w:val="22"/>
          </w:rPr>
          <w:id w:val="-1638559448"/>
          <w:placeholder>
            <w:docPart w:val="422C7692D0B51F47B2A5C7744C7E9B83"/>
          </w:placeholder>
          <w:temporary/>
          <w:showingPlcHdr/>
          <w15:appearance w15:val="hidden"/>
        </w:sdtPr>
        <w:sdtEndPr/>
        <w:sdtContent>
          <w:r w:rsidR="00664C1A" w:rsidRPr="00C92962">
            <w:rPr>
              <w:szCs w:val="22"/>
            </w:rPr>
            <w:t>References</w:t>
          </w:r>
        </w:sdtContent>
      </w:sdt>
    </w:p>
    <w:p w14:paraId="4063417F" w14:textId="3FE0DA76" w:rsidR="00C92962" w:rsidRDefault="00C92962" w:rsidP="00C92962">
      <w:pPr>
        <w:pStyle w:val="paragraph"/>
        <w:spacing w:before="0" w:beforeAutospacing="0" w:after="0" w:afterAutospacing="0" w:line="480" w:lineRule="auto"/>
        <w:ind w:left="986" w:firstLine="454"/>
        <w:textAlignment w:val="baseline"/>
        <w:rPr>
          <w:rFonts w:asciiTheme="minorHAnsi" w:hAnsiTheme="minorHAnsi" w:cstheme="minorHAnsi"/>
          <w:sz w:val="22"/>
          <w:szCs w:val="22"/>
        </w:rPr>
      </w:pPr>
    </w:p>
    <w:p w14:paraId="70B09FBD" w14:textId="77777777" w:rsidR="00DC02CD" w:rsidRPr="00DC02CD" w:rsidRDefault="00DC02CD" w:rsidP="00DC02CD">
      <w:pPr>
        <w:ind w:firstLine="0"/>
        <w:textAlignment w:val="baseline"/>
        <w:rPr>
          <w:rFonts w:eastAsia="Times New Roman" w:cstheme="minorHAnsi"/>
          <w:color w:val="auto"/>
          <w:szCs w:val="22"/>
          <w:lang w:eastAsia="en-US"/>
        </w:rPr>
      </w:pPr>
      <w:r w:rsidRPr="00DC02CD">
        <w:rPr>
          <w:rFonts w:eastAsia="Times New Roman" w:cstheme="minorHAnsi"/>
          <w:color w:val="1D2228"/>
          <w:position w:val="-1"/>
          <w:szCs w:val="22"/>
          <w:lang w:eastAsia="en-US"/>
        </w:rPr>
        <w:t xml:space="preserve">Centers for Disease Control and Prevention.  (2024, May 15).  Opioid use during pregnancy. </w:t>
      </w:r>
      <w:r w:rsidRPr="00DC02CD">
        <w:rPr>
          <w:rFonts w:eastAsia="Times New Roman" w:cstheme="minorHAnsi"/>
          <w:color w:val="auto"/>
          <w:szCs w:val="22"/>
          <w:lang w:eastAsia="en-US"/>
        </w:rPr>
        <w:t>​</w:t>
      </w:r>
    </w:p>
    <w:p w14:paraId="42ED1AF5" w14:textId="77777777" w:rsidR="00DC02CD" w:rsidRPr="00DC02CD" w:rsidRDefault="00DC02CD" w:rsidP="00DC02CD">
      <w:pPr>
        <w:ind w:firstLine="0"/>
        <w:textAlignment w:val="baseline"/>
        <w:rPr>
          <w:rFonts w:eastAsia="Times New Roman" w:cstheme="minorHAnsi"/>
          <w:color w:val="auto"/>
          <w:szCs w:val="22"/>
          <w:lang w:eastAsia="en-US"/>
        </w:rPr>
      </w:pPr>
      <w:r w:rsidRPr="00DC02CD">
        <w:rPr>
          <w:rFonts w:eastAsia="Times New Roman" w:cstheme="minorHAnsi"/>
          <w:color w:val="1D2228"/>
          <w:position w:val="-1"/>
          <w:szCs w:val="22"/>
          <w:lang w:eastAsia="en-US"/>
        </w:rPr>
        <w:t> </w:t>
      </w:r>
      <w:r w:rsidRPr="00DC02CD">
        <w:rPr>
          <w:rFonts w:eastAsia="Times New Roman" w:cstheme="minorHAnsi"/>
          <w:color w:val="1D2228"/>
          <w:position w:val="-1"/>
          <w:szCs w:val="22"/>
          <w:lang w:eastAsia="en-US"/>
        </w:rPr>
        <w:t> </w:t>
      </w:r>
      <w:r w:rsidRPr="00DC02CD">
        <w:rPr>
          <w:rFonts w:eastAsia="Times New Roman" w:cstheme="minorHAnsi"/>
          <w:color w:val="1D2228"/>
          <w:position w:val="-1"/>
          <w:szCs w:val="22"/>
          <w:lang w:eastAsia="en-US"/>
        </w:rPr>
        <w:t> </w:t>
      </w:r>
      <w:r w:rsidRPr="00DC02CD">
        <w:rPr>
          <w:rFonts w:eastAsia="Times New Roman" w:cstheme="minorHAnsi"/>
          <w:color w:val="1D2228"/>
          <w:position w:val="-1"/>
          <w:szCs w:val="22"/>
          <w:lang w:eastAsia="en-US"/>
        </w:rPr>
        <w:t> </w:t>
      </w:r>
      <w:hyperlink r:id="rId10" w:tgtFrame="_blank" w:history="1">
        <w:r w:rsidRPr="00DC02CD">
          <w:rPr>
            <w:rFonts w:eastAsia="Times New Roman" w:cstheme="minorHAnsi"/>
            <w:color w:val="C77138"/>
            <w:position w:val="-1"/>
            <w:szCs w:val="22"/>
            <w:u w:val="single"/>
            <w:lang w:eastAsia="en-US"/>
          </w:rPr>
          <w:t>https://www.cdc.gov/opioid-use-during-pregnancy/about/index.html</w:t>
        </w:r>
      </w:hyperlink>
      <w:r w:rsidRPr="00DC02CD">
        <w:rPr>
          <w:rFonts w:eastAsia="Times New Roman" w:cstheme="minorHAnsi"/>
          <w:color w:val="auto"/>
          <w:szCs w:val="22"/>
          <w:lang w:eastAsia="en-US"/>
        </w:rPr>
        <w:t>​</w:t>
      </w:r>
    </w:p>
    <w:p w14:paraId="56EF0552" w14:textId="77777777" w:rsidR="00DC02CD" w:rsidRDefault="00DC02CD" w:rsidP="00DC02CD">
      <w:pPr>
        <w:ind w:firstLine="0"/>
        <w:textAlignment w:val="baseline"/>
        <w:rPr>
          <w:rFonts w:eastAsia="Times New Roman" w:cstheme="minorHAnsi"/>
          <w:color w:val="35403A"/>
          <w:position w:val="-1"/>
          <w:szCs w:val="22"/>
          <w:lang w:eastAsia="en-US"/>
        </w:rPr>
      </w:pPr>
      <w:proofErr w:type="spellStart"/>
      <w:r w:rsidRPr="00DC02CD">
        <w:rPr>
          <w:rFonts w:eastAsia="Times New Roman" w:cstheme="minorHAnsi"/>
          <w:color w:val="35403A"/>
          <w:position w:val="-1"/>
          <w:szCs w:val="22"/>
          <w:lang w:eastAsia="en-US"/>
        </w:rPr>
        <w:t>Ecelik</w:t>
      </w:r>
      <w:proofErr w:type="spellEnd"/>
      <w:r w:rsidRPr="00DC02CD">
        <w:rPr>
          <w:rFonts w:eastAsia="Times New Roman" w:cstheme="minorHAnsi"/>
          <w:color w:val="35403A"/>
          <w:position w:val="-1"/>
          <w:szCs w:val="22"/>
          <w:lang w:eastAsia="en-US"/>
        </w:rPr>
        <w:t>, Z. E., &amp; Yilmaz, H. B. ((2023). Effectiveness of infant massage on babies' growth, mother-baby</w:t>
      </w:r>
    </w:p>
    <w:p w14:paraId="089C6619" w14:textId="77777777" w:rsidR="00DC02CD" w:rsidRDefault="00DC02CD" w:rsidP="00DC02CD">
      <w:pPr>
        <w:textAlignment w:val="baseline"/>
        <w:rPr>
          <w:rFonts w:eastAsia="Times New Roman" w:cstheme="minorHAnsi"/>
          <w:i/>
          <w:iCs/>
          <w:color w:val="35403A"/>
          <w:position w:val="-1"/>
          <w:szCs w:val="22"/>
          <w:lang w:eastAsia="en-US"/>
        </w:rPr>
      </w:pPr>
      <w:r w:rsidRPr="00DC02CD">
        <w:rPr>
          <w:rFonts w:eastAsia="Times New Roman" w:cstheme="minorHAnsi"/>
          <w:color w:val="35403A"/>
          <w:position w:val="-1"/>
          <w:szCs w:val="22"/>
          <w:lang w:eastAsia="en-US"/>
        </w:rPr>
        <w:t xml:space="preserve"> attachment and mothers' self-confidence: A randomized controlled trial. </w:t>
      </w:r>
      <w:r w:rsidRPr="00DC02CD">
        <w:rPr>
          <w:rFonts w:eastAsia="Times New Roman" w:cstheme="minorHAnsi"/>
          <w:i/>
          <w:iCs/>
          <w:color w:val="35403A"/>
          <w:position w:val="-1"/>
          <w:szCs w:val="22"/>
          <w:lang w:eastAsia="en-US"/>
        </w:rPr>
        <w:t>Infant Behavior and</w:t>
      </w:r>
      <w:r>
        <w:rPr>
          <w:rFonts w:eastAsia="Times New Roman" w:cstheme="minorHAnsi"/>
          <w:i/>
          <w:iCs/>
          <w:color w:val="35403A"/>
          <w:position w:val="-1"/>
          <w:szCs w:val="22"/>
          <w:lang w:eastAsia="en-US"/>
        </w:rPr>
        <w:t xml:space="preserve"> </w:t>
      </w:r>
    </w:p>
    <w:p w14:paraId="56B8E0D4" w14:textId="258C0B5B" w:rsidR="00DC02CD" w:rsidRPr="00DC02CD" w:rsidRDefault="00DC02CD" w:rsidP="00DC02CD">
      <w:pPr>
        <w:textAlignment w:val="baseline"/>
        <w:rPr>
          <w:rFonts w:eastAsia="Times New Roman" w:cstheme="minorHAnsi"/>
          <w:color w:val="auto"/>
          <w:szCs w:val="22"/>
          <w:lang w:eastAsia="en-US"/>
        </w:rPr>
      </w:pPr>
      <w:r w:rsidRPr="00DC02CD">
        <w:rPr>
          <w:rFonts w:eastAsia="Times New Roman" w:cstheme="minorHAnsi"/>
          <w:i/>
          <w:iCs/>
          <w:color w:val="35403A"/>
          <w:position w:val="-1"/>
          <w:szCs w:val="22"/>
          <w:lang w:eastAsia="en-US"/>
        </w:rPr>
        <w:t xml:space="preserve"> Development, 73: 101897. </w:t>
      </w:r>
      <w:r w:rsidRPr="00DC02CD">
        <w:rPr>
          <w:rFonts w:eastAsia="Times New Roman" w:cstheme="minorHAnsi"/>
          <w:color w:val="auto"/>
          <w:szCs w:val="22"/>
          <w:lang w:eastAsia="en-US"/>
        </w:rPr>
        <w:t>​</w:t>
      </w:r>
      <w:r w:rsidRPr="00DC02CD">
        <w:rPr>
          <w:rFonts w:eastAsia="Times New Roman" w:cstheme="minorHAnsi"/>
          <w:color w:val="35403A"/>
          <w:position w:val="-1"/>
          <w:szCs w:val="22"/>
          <w:lang w:eastAsia="en-US"/>
        </w:rPr>
        <w:t xml:space="preserve"> </w:t>
      </w:r>
      <w:hyperlink r:id="rId11" w:tgtFrame="_blank" w:history="1">
        <w:r w:rsidRPr="00DC02CD">
          <w:rPr>
            <w:rFonts w:eastAsia="Times New Roman" w:cstheme="minorHAnsi"/>
            <w:color w:val="C77138"/>
            <w:position w:val="-1"/>
            <w:szCs w:val="22"/>
            <w:u w:val="single"/>
            <w:lang w:eastAsia="en-US"/>
          </w:rPr>
          <w:t>https://doi.org/10.1016/j.infbeh.2023.101897</w:t>
        </w:r>
      </w:hyperlink>
      <w:r w:rsidRPr="00DC02CD">
        <w:rPr>
          <w:rFonts w:eastAsia="Times New Roman" w:cstheme="minorHAnsi"/>
          <w:color w:val="35403A"/>
          <w:position w:val="-1"/>
          <w:szCs w:val="22"/>
          <w:lang w:eastAsia="en-US"/>
        </w:rPr>
        <w:t>.</w:t>
      </w:r>
      <w:r w:rsidRPr="00DC02CD">
        <w:rPr>
          <w:rFonts w:eastAsia="Times New Roman" w:cstheme="minorHAnsi"/>
          <w:color w:val="auto"/>
          <w:szCs w:val="22"/>
          <w:lang w:eastAsia="en-US"/>
        </w:rPr>
        <w:t>​</w:t>
      </w:r>
    </w:p>
    <w:p w14:paraId="34BA4447" w14:textId="77777777" w:rsidR="00DC02CD" w:rsidRDefault="00DC02CD" w:rsidP="00DC02CD">
      <w:pPr>
        <w:ind w:firstLine="0"/>
        <w:textAlignment w:val="baseline"/>
        <w:rPr>
          <w:rFonts w:eastAsia="Times New Roman" w:cstheme="minorHAnsi"/>
          <w:color w:val="35403A"/>
          <w:position w:val="-1"/>
          <w:szCs w:val="22"/>
          <w:lang w:eastAsia="en-US"/>
        </w:rPr>
      </w:pPr>
      <w:r w:rsidRPr="00DC02CD">
        <w:rPr>
          <w:rFonts w:eastAsia="Times New Roman" w:cstheme="minorHAnsi"/>
          <w:color w:val="35403A"/>
          <w:position w:val="-1"/>
          <w:szCs w:val="22"/>
          <w:lang w:eastAsia="en-US"/>
        </w:rPr>
        <w:t xml:space="preserve">Hahn, J., </w:t>
      </w:r>
      <w:proofErr w:type="spellStart"/>
      <w:r w:rsidRPr="00DC02CD">
        <w:rPr>
          <w:rFonts w:eastAsia="Times New Roman" w:cstheme="minorHAnsi"/>
          <w:color w:val="35403A"/>
          <w:position w:val="-1"/>
          <w:szCs w:val="22"/>
          <w:lang w:eastAsia="en-US"/>
        </w:rPr>
        <w:t>Lengerich</w:t>
      </w:r>
      <w:proofErr w:type="spellEnd"/>
      <w:r w:rsidRPr="00DC02CD">
        <w:rPr>
          <w:rFonts w:eastAsia="Times New Roman" w:cstheme="minorHAnsi"/>
          <w:color w:val="35403A"/>
          <w:position w:val="-1"/>
          <w:szCs w:val="22"/>
          <w:lang w:eastAsia="en-US"/>
        </w:rPr>
        <w:t xml:space="preserve">, A., Byrd, R., Stoltz, R., Hench, J., Byrd, S., Ford, C. (2016). Neonatal abstinence </w:t>
      </w:r>
    </w:p>
    <w:p w14:paraId="2D280ECB" w14:textId="77777777" w:rsidR="00DC02CD" w:rsidRDefault="00DC02CD" w:rsidP="00DC02CD">
      <w:pPr>
        <w:textAlignment w:val="baseline"/>
        <w:rPr>
          <w:rFonts w:eastAsia="Times New Roman" w:cstheme="minorHAnsi"/>
          <w:color w:val="35403A"/>
          <w:position w:val="-1"/>
          <w:szCs w:val="22"/>
          <w:lang w:eastAsia="en-US"/>
        </w:rPr>
      </w:pPr>
      <w:r w:rsidRPr="00DC02CD">
        <w:rPr>
          <w:rFonts w:eastAsia="Times New Roman" w:cstheme="minorHAnsi"/>
          <w:color w:val="35403A"/>
          <w:position w:val="-1"/>
          <w:szCs w:val="22"/>
          <w:lang w:eastAsia="en-US"/>
        </w:rPr>
        <w:t>syndrome: The</w:t>
      </w:r>
      <w:r>
        <w:rPr>
          <w:rFonts w:eastAsia="Times New Roman" w:cstheme="minorHAnsi"/>
          <w:color w:val="35403A"/>
          <w:position w:val="-1"/>
          <w:szCs w:val="22"/>
          <w:lang w:eastAsia="en-US"/>
        </w:rPr>
        <w:t xml:space="preserve"> </w:t>
      </w:r>
      <w:r w:rsidRPr="00DC02CD">
        <w:rPr>
          <w:rFonts w:eastAsia="Times New Roman" w:cstheme="minorHAnsi"/>
          <w:color w:val="35403A"/>
          <w:position w:val="-1"/>
          <w:szCs w:val="22"/>
          <w:lang w:eastAsia="en-US"/>
        </w:rPr>
        <w:t xml:space="preserve">experience of infant massage. </w:t>
      </w:r>
      <w:r w:rsidRPr="00DC02CD">
        <w:rPr>
          <w:rFonts w:eastAsia="Times New Roman" w:cstheme="minorHAnsi"/>
          <w:i/>
          <w:iCs/>
          <w:color w:val="35403A"/>
          <w:position w:val="-1"/>
          <w:szCs w:val="22"/>
          <w:lang w:eastAsia="en-US"/>
        </w:rPr>
        <w:t>Creative Nursing, 22(1), 45-50</w:t>
      </w:r>
      <w:r w:rsidRPr="00DC02CD">
        <w:rPr>
          <w:rFonts w:eastAsia="Times New Roman" w:cstheme="minorHAnsi"/>
          <w:color w:val="35403A"/>
          <w:position w:val="-1"/>
          <w:szCs w:val="22"/>
          <w:lang w:eastAsia="en-US"/>
        </w:rPr>
        <w:t xml:space="preserve">. </w:t>
      </w:r>
    </w:p>
    <w:p w14:paraId="0D960899" w14:textId="5C726F63" w:rsidR="00DC02CD" w:rsidRPr="00DC02CD" w:rsidRDefault="00DC02CD" w:rsidP="00DC02CD">
      <w:pPr>
        <w:textAlignment w:val="baseline"/>
        <w:rPr>
          <w:rFonts w:eastAsia="Times New Roman" w:cstheme="minorHAnsi"/>
          <w:color w:val="auto"/>
          <w:szCs w:val="22"/>
          <w:lang w:eastAsia="en-US"/>
        </w:rPr>
      </w:pPr>
      <w:r w:rsidRPr="00DC02CD">
        <w:rPr>
          <w:rFonts w:eastAsia="Times New Roman" w:cstheme="minorHAnsi"/>
          <w:color w:val="35403A"/>
          <w:position w:val="-1"/>
          <w:szCs w:val="22"/>
          <w:lang w:eastAsia="en-US"/>
        </w:rPr>
        <w:t>https://doi.org/10.1891/1078-4535.22.1.45</w:t>
      </w:r>
      <w:r w:rsidRPr="00DC02CD">
        <w:rPr>
          <w:rFonts w:eastAsia="Times New Roman" w:cstheme="minorHAnsi"/>
          <w:color w:val="auto"/>
          <w:szCs w:val="22"/>
          <w:lang w:eastAsia="en-US"/>
        </w:rPr>
        <w:t>​</w:t>
      </w:r>
    </w:p>
    <w:p w14:paraId="24FB235F" w14:textId="77777777" w:rsidR="00DC02CD" w:rsidRDefault="00DC02CD" w:rsidP="00DC02CD">
      <w:pPr>
        <w:ind w:left="266" w:hanging="266"/>
        <w:textAlignment w:val="baseline"/>
        <w:rPr>
          <w:rFonts w:eastAsia="Times New Roman" w:cstheme="minorHAnsi"/>
          <w:color w:val="000000"/>
          <w:position w:val="-1"/>
          <w:szCs w:val="22"/>
          <w:lang w:eastAsia="en-US"/>
        </w:rPr>
      </w:pPr>
      <w:proofErr w:type="spellStart"/>
      <w:r w:rsidRPr="00DC02CD">
        <w:rPr>
          <w:rFonts w:eastAsia="Times New Roman" w:cstheme="minorHAnsi"/>
          <w:color w:val="000000"/>
          <w:position w:val="-1"/>
          <w:szCs w:val="22"/>
          <w:lang w:eastAsia="en-US"/>
        </w:rPr>
        <w:t>Oostlander</w:t>
      </w:r>
      <w:proofErr w:type="spellEnd"/>
      <w:r w:rsidRPr="00DC02CD">
        <w:rPr>
          <w:rFonts w:eastAsia="Times New Roman" w:cstheme="minorHAnsi"/>
          <w:color w:val="000000"/>
          <w:position w:val="-1"/>
          <w:szCs w:val="22"/>
          <w:lang w:eastAsia="en-US"/>
        </w:rPr>
        <w:t xml:space="preserve">, S. A., </w:t>
      </w:r>
      <w:proofErr w:type="spellStart"/>
      <w:r w:rsidRPr="00DC02CD">
        <w:rPr>
          <w:rFonts w:eastAsia="Times New Roman" w:cstheme="minorHAnsi"/>
          <w:color w:val="000000"/>
          <w:position w:val="-1"/>
          <w:szCs w:val="22"/>
          <w:lang w:eastAsia="en-US"/>
        </w:rPr>
        <w:t>Falla</w:t>
      </w:r>
      <w:proofErr w:type="spellEnd"/>
      <w:r w:rsidRPr="00DC02CD">
        <w:rPr>
          <w:rFonts w:eastAsia="Times New Roman" w:cstheme="minorHAnsi"/>
          <w:color w:val="000000"/>
          <w:position w:val="-1"/>
          <w:szCs w:val="22"/>
          <w:lang w:eastAsia="en-US"/>
        </w:rPr>
        <w:t xml:space="preserve">, J. A., Dow, K., &amp; </w:t>
      </w:r>
      <w:proofErr w:type="spellStart"/>
      <w:r w:rsidRPr="00DC02CD">
        <w:rPr>
          <w:rFonts w:eastAsia="Times New Roman" w:cstheme="minorHAnsi"/>
          <w:color w:val="000000"/>
          <w:position w:val="-1"/>
          <w:szCs w:val="22"/>
          <w:lang w:eastAsia="en-US"/>
        </w:rPr>
        <w:t>Fucille</w:t>
      </w:r>
      <w:proofErr w:type="spellEnd"/>
      <w:r w:rsidRPr="00DC02CD">
        <w:rPr>
          <w:rFonts w:eastAsia="Times New Roman" w:cstheme="minorHAnsi"/>
          <w:color w:val="000000"/>
          <w:position w:val="-1"/>
          <w:szCs w:val="22"/>
          <w:lang w:eastAsia="en-US"/>
        </w:rPr>
        <w:t>, S.  (2019).  Occupational therapy management</w:t>
      </w:r>
      <w:r>
        <w:rPr>
          <w:rFonts w:eastAsia="Times New Roman" w:cstheme="minorHAnsi"/>
          <w:color w:val="000000"/>
          <w:position w:val="-1"/>
          <w:szCs w:val="22"/>
          <w:lang w:eastAsia="en-US"/>
        </w:rPr>
        <w:t xml:space="preserve"> </w:t>
      </w:r>
    </w:p>
    <w:p w14:paraId="7032EE98" w14:textId="77777777" w:rsidR="00DC02CD" w:rsidRDefault="00DC02CD" w:rsidP="00DC02CD">
      <w:pPr>
        <w:ind w:left="720" w:firstLine="40"/>
        <w:textAlignment w:val="baseline"/>
        <w:rPr>
          <w:rFonts w:eastAsia="Times New Roman" w:cstheme="minorHAnsi"/>
          <w:color w:val="000000"/>
          <w:szCs w:val="22"/>
          <w:lang w:eastAsia="en-US"/>
        </w:rPr>
      </w:pPr>
      <w:r w:rsidRPr="00DC02CD">
        <w:rPr>
          <w:rFonts w:eastAsia="Times New Roman" w:cstheme="minorHAnsi"/>
          <w:color w:val="000000"/>
          <w:position w:val="-1"/>
          <w:szCs w:val="22"/>
          <w:lang w:eastAsia="en-US"/>
        </w:rPr>
        <w:t xml:space="preserve">strategies for infants with neonatal abstinence syndrome:   Scoping Review.  </w:t>
      </w:r>
      <w:r w:rsidRPr="00DC02CD">
        <w:rPr>
          <w:rFonts w:eastAsia="Times New Roman" w:cstheme="minorHAnsi"/>
          <w:i/>
          <w:iCs/>
          <w:color w:val="000000"/>
          <w:position w:val="-1"/>
          <w:szCs w:val="22"/>
          <w:lang w:eastAsia="en-US"/>
        </w:rPr>
        <w:t xml:space="preserve">Occupational </w:t>
      </w:r>
      <w:r>
        <w:rPr>
          <w:rFonts w:eastAsia="Times New Roman" w:cstheme="minorHAnsi"/>
          <w:i/>
          <w:iCs/>
          <w:color w:val="000000"/>
          <w:position w:val="-1"/>
          <w:szCs w:val="22"/>
          <w:lang w:eastAsia="en-US"/>
        </w:rPr>
        <w:t xml:space="preserve">  </w:t>
      </w:r>
      <w:r w:rsidRPr="00DC02CD">
        <w:rPr>
          <w:rFonts w:eastAsia="Times New Roman" w:cstheme="minorHAnsi"/>
          <w:i/>
          <w:iCs/>
          <w:color w:val="000000"/>
          <w:position w:val="-1"/>
          <w:szCs w:val="22"/>
          <w:lang w:eastAsia="en-US"/>
        </w:rPr>
        <w:t>Therapy in</w:t>
      </w:r>
      <w:r w:rsidRPr="00DC02CD">
        <w:rPr>
          <w:rFonts w:eastAsia="Times New Roman" w:cstheme="minorHAnsi"/>
          <w:color w:val="auto"/>
          <w:szCs w:val="22"/>
          <w:lang w:eastAsia="en-US"/>
        </w:rPr>
        <w:t>​</w:t>
      </w:r>
      <w:r>
        <w:rPr>
          <w:rFonts w:eastAsia="Times New Roman" w:cstheme="minorHAnsi"/>
          <w:color w:val="auto"/>
          <w:szCs w:val="22"/>
          <w:lang w:eastAsia="en-US"/>
        </w:rPr>
        <w:t xml:space="preserve"> </w:t>
      </w:r>
      <w:r w:rsidRPr="00DC02CD">
        <w:rPr>
          <w:rFonts w:eastAsia="Times New Roman" w:cstheme="minorHAnsi"/>
          <w:i/>
          <w:iCs/>
          <w:color w:val="000000"/>
          <w:szCs w:val="22"/>
          <w:lang w:eastAsia="en-US"/>
        </w:rPr>
        <w:t>Health Care, 33(2), 197-226</w:t>
      </w:r>
      <w:r w:rsidRPr="00DC02CD">
        <w:rPr>
          <w:rFonts w:eastAsia="Times New Roman" w:cstheme="minorHAnsi"/>
          <w:color w:val="000000"/>
          <w:szCs w:val="22"/>
          <w:lang w:eastAsia="en-US"/>
        </w:rPr>
        <w:t>. </w:t>
      </w:r>
    </w:p>
    <w:p w14:paraId="4878083D" w14:textId="6CF82764" w:rsidR="00DC02CD" w:rsidRDefault="00DC02CD" w:rsidP="00DC02CD">
      <w:pPr>
        <w:ind w:left="720" w:firstLine="40"/>
        <w:textAlignment w:val="baseline"/>
        <w:rPr>
          <w:rFonts w:eastAsia="Times New Roman" w:cstheme="minorHAnsi"/>
          <w:color w:val="auto"/>
          <w:szCs w:val="22"/>
          <w:lang w:eastAsia="en-US"/>
        </w:rPr>
      </w:pPr>
      <w:r w:rsidRPr="00DC02CD">
        <w:rPr>
          <w:rFonts w:eastAsia="Times New Roman" w:cstheme="minorHAnsi"/>
          <w:color w:val="000000"/>
          <w:szCs w:val="22"/>
          <w:lang w:eastAsia="en-US"/>
        </w:rPr>
        <w:t xml:space="preserve"> </w:t>
      </w:r>
      <w:hyperlink r:id="rId12" w:tgtFrame="_blank" w:history="1">
        <w:r w:rsidRPr="00DC02CD">
          <w:rPr>
            <w:rFonts w:eastAsia="Times New Roman" w:cstheme="minorHAnsi"/>
            <w:color w:val="C77138"/>
            <w:szCs w:val="22"/>
            <w:u w:val="single"/>
            <w:lang w:eastAsia="en-US"/>
          </w:rPr>
          <w:t>https://doi-org.proxy01.shawnee.edu/10.1080/07380577.2019.1594485</w:t>
        </w:r>
      </w:hyperlink>
    </w:p>
    <w:p w14:paraId="2BF133A7" w14:textId="77777777" w:rsidR="00DC02CD" w:rsidRPr="00DC02CD" w:rsidRDefault="00DC02CD" w:rsidP="00DC02CD">
      <w:pPr>
        <w:ind w:firstLine="0"/>
        <w:textAlignment w:val="baseline"/>
        <w:rPr>
          <w:rFonts w:eastAsia="Times New Roman" w:cstheme="minorHAnsi"/>
          <w:color w:val="auto"/>
          <w:szCs w:val="22"/>
          <w:lang w:eastAsia="en-US"/>
        </w:rPr>
      </w:pPr>
      <w:proofErr w:type="spellStart"/>
      <w:r w:rsidRPr="00DC02CD">
        <w:rPr>
          <w:rFonts w:eastAsia="Times New Roman" w:cstheme="minorHAnsi"/>
          <w:color w:val="000000"/>
          <w:szCs w:val="22"/>
          <w:lang w:eastAsia="en-US"/>
        </w:rPr>
        <w:t>Pahl</w:t>
      </w:r>
      <w:proofErr w:type="spellEnd"/>
      <w:r w:rsidRPr="00DC02CD">
        <w:rPr>
          <w:rFonts w:eastAsia="Times New Roman" w:cstheme="minorHAnsi"/>
          <w:color w:val="000000"/>
          <w:szCs w:val="22"/>
          <w:lang w:eastAsia="en-US"/>
        </w:rPr>
        <w:t xml:space="preserve">, A., Young, L., </w:t>
      </w:r>
      <w:proofErr w:type="spellStart"/>
      <w:r w:rsidRPr="00DC02CD">
        <w:rPr>
          <w:rFonts w:eastAsia="Times New Roman" w:cstheme="minorHAnsi"/>
          <w:color w:val="000000"/>
          <w:szCs w:val="22"/>
          <w:lang w:eastAsia="en-US"/>
        </w:rPr>
        <w:t>Buus</w:t>
      </w:r>
      <w:proofErr w:type="spellEnd"/>
      <w:r w:rsidRPr="00DC02CD">
        <w:rPr>
          <w:rFonts w:eastAsia="Times New Roman" w:cstheme="minorHAnsi"/>
          <w:color w:val="000000"/>
          <w:szCs w:val="22"/>
          <w:lang w:eastAsia="en-US"/>
        </w:rPr>
        <w:t xml:space="preserve">-Frank, M.E., </w:t>
      </w:r>
      <w:proofErr w:type="spellStart"/>
      <w:r w:rsidRPr="00DC02CD">
        <w:rPr>
          <w:rFonts w:eastAsia="Times New Roman" w:cstheme="minorHAnsi"/>
          <w:color w:val="000000"/>
          <w:szCs w:val="22"/>
          <w:lang w:eastAsia="en-US"/>
        </w:rPr>
        <w:t>Marcessus</w:t>
      </w:r>
      <w:proofErr w:type="spellEnd"/>
      <w:r w:rsidRPr="00DC02CD">
        <w:rPr>
          <w:rFonts w:eastAsia="Times New Roman" w:cstheme="minorHAnsi"/>
          <w:color w:val="000000"/>
          <w:szCs w:val="22"/>
          <w:lang w:eastAsia="en-US"/>
        </w:rPr>
        <w:t>, L., &amp; Soll, R.  (2020).  Non-pharmacological care for </w:t>
      </w:r>
      <w:r w:rsidRPr="00DC02CD">
        <w:rPr>
          <w:rFonts w:eastAsia="Times New Roman" w:cstheme="minorHAnsi"/>
          <w:color w:val="auto"/>
          <w:szCs w:val="22"/>
          <w:lang w:eastAsia="en-US"/>
        </w:rPr>
        <w:t>​</w:t>
      </w:r>
    </w:p>
    <w:p w14:paraId="5F575CB7" w14:textId="2253ADB4" w:rsidR="00DC02CD" w:rsidRPr="00DC02CD" w:rsidRDefault="00DC02CD" w:rsidP="00DC02CD">
      <w:pPr>
        <w:ind w:firstLine="0"/>
        <w:textAlignment w:val="baseline"/>
        <w:rPr>
          <w:rFonts w:eastAsia="Times New Roman" w:cstheme="minorHAnsi"/>
          <w:color w:val="auto"/>
          <w:szCs w:val="22"/>
          <w:lang w:eastAsia="en-US"/>
        </w:rPr>
      </w:pPr>
      <w:r w:rsidRPr="00DC02CD">
        <w:rPr>
          <w:rFonts w:eastAsia="Times New Roman" w:cstheme="minorHAnsi"/>
          <w:color w:val="000000"/>
          <w:szCs w:val="22"/>
          <w:lang w:eastAsia="en-US"/>
        </w:rPr>
        <w:t> </w:t>
      </w:r>
      <w:r w:rsidRPr="00DC02CD">
        <w:rPr>
          <w:rFonts w:eastAsia="Times New Roman" w:cstheme="minorHAnsi"/>
          <w:color w:val="000000"/>
          <w:szCs w:val="22"/>
          <w:lang w:eastAsia="en-US"/>
        </w:rPr>
        <w:t> </w:t>
      </w:r>
      <w:r>
        <w:rPr>
          <w:rFonts w:eastAsia="Times New Roman" w:cstheme="minorHAnsi"/>
          <w:color w:val="000000"/>
          <w:szCs w:val="22"/>
          <w:lang w:eastAsia="en-US"/>
        </w:rPr>
        <w:tab/>
      </w:r>
      <w:r w:rsidRPr="00DC02CD">
        <w:rPr>
          <w:rFonts w:eastAsia="Times New Roman" w:cstheme="minorHAnsi"/>
          <w:color w:val="000000"/>
          <w:szCs w:val="22"/>
          <w:lang w:eastAsia="en-US"/>
        </w:rPr>
        <w:t>opioid withdrawal in newborns.  </w:t>
      </w:r>
      <w:r w:rsidRPr="00DC02CD">
        <w:rPr>
          <w:rFonts w:eastAsia="Times New Roman" w:cstheme="minorHAnsi"/>
          <w:i/>
          <w:iCs/>
          <w:color w:val="000000"/>
          <w:szCs w:val="22"/>
          <w:lang w:eastAsia="en-US"/>
        </w:rPr>
        <w:t>Cochrane Database of Systematic Reviews</w:t>
      </w:r>
      <w:r w:rsidRPr="00DC02CD">
        <w:rPr>
          <w:rFonts w:eastAsia="Times New Roman" w:cstheme="minorHAnsi"/>
          <w:color w:val="000000"/>
          <w:szCs w:val="22"/>
          <w:lang w:eastAsia="en-US"/>
        </w:rPr>
        <w:t xml:space="preserve">. </w:t>
      </w:r>
      <w:r w:rsidRPr="00DC02CD">
        <w:rPr>
          <w:rFonts w:eastAsia="Times New Roman" w:cstheme="minorHAnsi"/>
          <w:color w:val="auto"/>
          <w:szCs w:val="22"/>
          <w:lang w:eastAsia="en-US"/>
        </w:rPr>
        <w:t>​</w:t>
      </w:r>
    </w:p>
    <w:p w14:paraId="358CCA86" w14:textId="1C90CD56" w:rsidR="00DC02CD" w:rsidRPr="00DC02CD" w:rsidRDefault="00DC02CD" w:rsidP="00DC02CD">
      <w:pPr>
        <w:ind w:firstLine="0"/>
        <w:textAlignment w:val="baseline"/>
        <w:rPr>
          <w:rFonts w:eastAsia="Times New Roman" w:cstheme="minorHAnsi"/>
          <w:color w:val="auto"/>
          <w:szCs w:val="22"/>
          <w:lang w:eastAsia="en-US"/>
        </w:rPr>
      </w:pPr>
      <w:r w:rsidRPr="00DC02CD">
        <w:rPr>
          <w:rFonts w:eastAsia="Times New Roman" w:cstheme="minorHAnsi"/>
          <w:color w:val="000000"/>
          <w:szCs w:val="22"/>
          <w:lang w:eastAsia="en-US"/>
        </w:rPr>
        <w:t> </w:t>
      </w:r>
      <w:r>
        <w:rPr>
          <w:rFonts w:eastAsia="Times New Roman" w:cstheme="minorHAnsi"/>
          <w:color w:val="000000"/>
          <w:szCs w:val="22"/>
          <w:lang w:eastAsia="en-US"/>
        </w:rPr>
        <w:tab/>
      </w:r>
      <w:r w:rsidRPr="00DC02CD">
        <w:rPr>
          <w:rFonts w:eastAsia="Times New Roman" w:cstheme="minorHAnsi"/>
          <w:color w:val="000000"/>
          <w:szCs w:val="22"/>
          <w:lang w:eastAsia="en-US"/>
        </w:rPr>
        <w:t xml:space="preserve"> </w:t>
      </w:r>
      <w:r>
        <w:rPr>
          <w:rFonts w:eastAsia="Times New Roman" w:cstheme="minorHAnsi"/>
          <w:color w:val="C77138"/>
          <w:szCs w:val="22"/>
          <w:u w:val="single"/>
          <w:lang w:eastAsia="en-US"/>
        </w:rPr>
        <w:fldChar w:fldCharType="begin"/>
      </w:r>
      <w:r>
        <w:rPr>
          <w:rFonts w:eastAsia="Times New Roman" w:cstheme="minorHAnsi"/>
          <w:color w:val="C77138"/>
          <w:szCs w:val="22"/>
          <w:u w:val="single"/>
          <w:lang w:eastAsia="en-US"/>
        </w:rPr>
        <w:instrText xml:space="preserve"> HYPERLINK "</w:instrText>
      </w:r>
      <w:r w:rsidRPr="00DC02CD">
        <w:rPr>
          <w:rFonts w:eastAsia="Times New Roman" w:cstheme="minorHAnsi"/>
          <w:color w:val="C77138"/>
          <w:szCs w:val="22"/>
          <w:u w:val="single"/>
          <w:lang w:eastAsia="en-US"/>
        </w:rPr>
        <w:instrText>https://doi.org/10.1002/14651858.CD013217.pub2</w:instrText>
      </w:r>
      <w:r>
        <w:rPr>
          <w:rFonts w:eastAsia="Times New Roman" w:cstheme="minorHAnsi"/>
          <w:color w:val="C77138"/>
          <w:szCs w:val="22"/>
          <w:u w:val="single"/>
          <w:lang w:eastAsia="en-US"/>
        </w:rPr>
        <w:instrText xml:space="preserve">" </w:instrText>
      </w:r>
      <w:r>
        <w:rPr>
          <w:rFonts w:eastAsia="Times New Roman" w:cstheme="minorHAnsi"/>
          <w:color w:val="C77138"/>
          <w:szCs w:val="22"/>
          <w:u w:val="single"/>
          <w:lang w:eastAsia="en-US"/>
        </w:rPr>
        <w:fldChar w:fldCharType="separate"/>
      </w:r>
      <w:r w:rsidRPr="00DC02CD">
        <w:rPr>
          <w:rStyle w:val="Hyperlink"/>
          <w:rFonts w:eastAsia="Times New Roman" w:cstheme="minorHAnsi"/>
          <w:szCs w:val="22"/>
          <w:lang w:eastAsia="en-US"/>
        </w:rPr>
        <w:t>https://doi.org/10.1002/14651858.CD013217.pub2</w:t>
      </w:r>
      <w:r>
        <w:rPr>
          <w:rFonts w:eastAsia="Times New Roman" w:cstheme="minorHAnsi"/>
          <w:color w:val="C77138"/>
          <w:szCs w:val="22"/>
          <w:u w:val="single"/>
          <w:lang w:eastAsia="en-US"/>
        </w:rPr>
        <w:fldChar w:fldCharType="end"/>
      </w:r>
      <w:r w:rsidRPr="00DC02CD">
        <w:rPr>
          <w:rFonts w:eastAsia="Times New Roman" w:cstheme="minorHAnsi"/>
          <w:color w:val="auto"/>
          <w:szCs w:val="22"/>
          <w:lang w:eastAsia="en-US"/>
        </w:rPr>
        <w:t>​</w:t>
      </w:r>
    </w:p>
    <w:p w14:paraId="75423BB0" w14:textId="77777777" w:rsidR="00DC02CD" w:rsidRPr="00DC02CD" w:rsidRDefault="00DC02CD" w:rsidP="00DC02CD">
      <w:pPr>
        <w:ind w:left="266" w:hanging="266"/>
        <w:textAlignment w:val="baseline"/>
        <w:rPr>
          <w:rFonts w:eastAsia="Times New Roman" w:cstheme="minorHAnsi"/>
          <w:color w:val="auto"/>
          <w:szCs w:val="22"/>
          <w:lang w:eastAsia="en-US"/>
        </w:rPr>
      </w:pPr>
      <w:proofErr w:type="spellStart"/>
      <w:r w:rsidRPr="00DC02CD">
        <w:rPr>
          <w:rFonts w:eastAsia="Times New Roman" w:cstheme="minorHAnsi"/>
          <w:color w:val="000000"/>
          <w:position w:val="-1"/>
          <w:szCs w:val="22"/>
          <w:lang w:eastAsia="en-US"/>
        </w:rPr>
        <w:t>Scaffa</w:t>
      </w:r>
      <w:proofErr w:type="spellEnd"/>
      <w:r w:rsidRPr="00DC02CD">
        <w:rPr>
          <w:rFonts w:eastAsia="Times New Roman" w:cstheme="minorHAnsi"/>
          <w:color w:val="000000"/>
          <w:position w:val="-1"/>
          <w:szCs w:val="22"/>
          <w:lang w:eastAsia="en-US"/>
        </w:rPr>
        <w:t xml:space="preserve">, M. E., &amp; Reitz, S. M.  (2020).  Occupational therapy in community and population health </w:t>
      </w:r>
      <w:r w:rsidRPr="00DC02CD">
        <w:rPr>
          <w:rFonts w:eastAsia="Times New Roman" w:cstheme="minorHAnsi"/>
          <w:color w:val="auto"/>
          <w:szCs w:val="22"/>
          <w:lang w:eastAsia="en-US"/>
        </w:rPr>
        <w:t>​</w:t>
      </w:r>
    </w:p>
    <w:p w14:paraId="08F8B3F2" w14:textId="7510919C" w:rsidR="00DC02CD" w:rsidRPr="00DC02CD" w:rsidRDefault="00DC02CD" w:rsidP="00DC02CD">
      <w:pPr>
        <w:ind w:left="266" w:hanging="266"/>
        <w:textAlignment w:val="baseline"/>
        <w:rPr>
          <w:rFonts w:eastAsia="Times New Roman" w:cstheme="minorHAnsi"/>
          <w:color w:val="auto"/>
          <w:szCs w:val="22"/>
          <w:lang w:eastAsia="en-US"/>
        </w:rPr>
      </w:pPr>
      <w:r w:rsidRPr="00DC02CD">
        <w:rPr>
          <w:rFonts w:eastAsia="Times New Roman" w:cstheme="minorHAnsi"/>
          <w:color w:val="000000"/>
          <w:position w:val="-1"/>
          <w:szCs w:val="22"/>
          <w:lang w:eastAsia="en-US"/>
        </w:rPr>
        <w:t> </w:t>
      </w:r>
      <w:r w:rsidRPr="00DC02CD">
        <w:rPr>
          <w:rFonts w:eastAsia="Times New Roman" w:cstheme="minorHAnsi"/>
          <w:color w:val="000000"/>
          <w:position w:val="-1"/>
          <w:szCs w:val="22"/>
          <w:lang w:eastAsia="en-US"/>
        </w:rPr>
        <w:t> </w:t>
      </w:r>
      <w:r>
        <w:rPr>
          <w:rFonts w:eastAsia="Times New Roman" w:cstheme="minorHAnsi"/>
          <w:color w:val="000000"/>
          <w:position w:val="-1"/>
          <w:szCs w:val="22"/>
          <w:lang w:eastAsia="en-US"/>
        </w:rPr>
        <w:tab/>
      </w:r>
      <w:r w:rsidRPr="00DC02CD">
        <w:rPr>
          <w:rFonts w:eastAsia="Times New Roman" w:cstheme="minorHAnsi"/>
          <w:color w:val="000000"/>
          <w:position w:val="-1"/>
          <w:szCs w:val="22"/>
          <w:lang w:eastAsia="en-US"/>
        </w:rPr>
        <w:t>practice.  (3</w:t>
      </w:r>
      <w:proofErr w:type="spellStart"/>
      <w:r w:rsidRPr="00DC02CD">
        <w:rPr>
          <w:rFonts w:eastAsia="Times New Roman" w:cstheme="minorHAnsi"/>
          <w:color w:val="000000"/>
          <w:position w:val="7"/>
          <w:szCs w:val="22"/>
          <w:lang w:eastAsia="en-US"/>
        </w:rPr>
        <w:t>rd</w:t>
      </w:r>
      <w:proofErr w:type="spellEnd"/>
      <w:r w:rsidRPr="00DC02CD">
        <w:rPr>
          <w:rFonts w:eastAsia="Times New Roman" w:cstheme="minorHAnsi"/>
          <w:color w:val="000000"/>
          <w:position w:val="-1"/>
          <w:szCs w:val="22"/>
          <w:lang w:eastAsia="en-US"/>
        </w:rPr>
        <w:t xml:space="preserve"> ed.).  F. A. Davis.</w:t>
      </w:r>
      <w:r w:rsidRPr="00DC02CD">
        <w:rPr>
          <w:rFonts w:eastAsia="Times New Roman" w:cstheme="minorHAnsi"/>
          <w:color w:val="auto"/>
          <w:szCs w:val="22"/>
          <w:lang w:eastAsia="en-US"/>
        </w:rPr>
        <w:t>​</w:t>
      </w:r>
    </w:p>
    <w:p w14:paraId="0B5C7566" w14:textId="77777777" w:rsidR="00DC02CD" w:rsidRDefault="00DC02CD" w:rsidP="00DC02CD">
      <w:pPr>
        <w:ind w:firstLine="0"/>
        <w:textAlignment w:val="baseline"/>
        <w:rPr>
          <w:rFonts w:eastAsia="Times New Roman" w:cstheme="minorHAnsi"/>
          <w:color w:val="1D2228"/>
          <w:szCs w:val="22"/>
          <w:lang w:eastAsia="en-US"/>
        </w:rPr>
      </w:pPr>
      <w:r w:rsidRPr="00DC02CD">
        <w:rPr>
          <w:rFonts w:eastAsia="Times New Roman" w:cstheme="minorHAnsi"/>
          <w:color w:val="1D2228"/>
          <w:szCs w:val="22"/>
          <w:lang w:eastAsia="en-US"/>
        </w:rPr>
        <w:t xml:space="preserve">Yen, E., &amp; Davis, J. M.  (2022).  The immediate and long-term effects of prenatal opioid </w:t>
      </w:r>
    </w:p>
    <w:p w14:paraId="74209DD3" w14:textId="400B44D5" w:rsidR="00DC02CD" w:rsidRPr="00DC02CD" w:rsidRDefault="00DC02CD" w:rsidP="00DC02CD">
      <w:pPr>
        <w:textAlignment w:val="baseline"/>
        <w:rPr>
          <w:rFonts w:eastAsia="Times New Roman" w:cstheme="minorHAnsi"/>
          <w:color w:val="auto"/>
          <w:szCs w:val="22"/>
          <w:lang w:eastAsia="en-US"/>
        </w:rPr>
      </w:pPr>
      <w:r>
        <w:rPr>
          <w:rFonts w:eastAsia="Times New Roman" w:cstheme="minorHAnsi"/>
          <w:color w:val="1D2228"/>
          <w:szCs w:val="22"/>
          <w:lang w:eastAsia="en-US"/>
        </w:rPr>
        <w:t xml:space="preserve"> </w:t>
      </w:r>
      <w:r w:rsidRPr="00DC02CD">
        <w:rPr>
          <w:rFonts w:eastAsia="Times New Roman" w:cstheme="minorHAnsi"/>
          <w:color w:val="1D2228"/>
          <w:szCs w:val="22"/>
          <w:lang w:eastAsia="en-US"/>
        </w:rPr>
        <w:t>exposure. </w:t>
      </w:r>
      <w:r w:rsidRPr="00DC02CD">
        <w:rPr>
          <w:rFonts w:eastAsia="Times New Roman" w:cstheme="minorHAnsi"/>
          <w:i/>
          <w:iCs/>
          <w:color w:val="1D2228"/>
          <w:szCs w:val="22"/>
          <w:lang w:eastAsia="en-US"/>
        </w:rPr>
        <w:t xml:space="preserve">Frontiers in </w:t>
      </w:r>
      <w:r w:rsidRPr="00DC02CD">
        <w:rPr>
          <w:rFonts w:eastAsia="Times New Roman" w:cstheme="minorHAnsi"/>
          <w:color w:val="auto"/>
          <w:szCs w:val="22"/>
          <w:lang w:eastAsia="en-US"/>
        </w:rPr>
        <w:t>​</w:t>
      </w:r>
      <w:r w:rsidRPr="00DC02CD">
        <w:rPr>
          <w:rFonts w:eastAsia="Times New Roman" w:cstheme="minorHAnsi"/>
          <w:i/>
          <w:iCs/>
          <w:color w:val="1D2228"/>
          <w:szCs w:val="22"/>
          <w:lang w:eastAsia="en-US"/>
        </w:rPr>
        <w:t>Pediatrics. </w:t>
      </w:r>
      <w:hyperlink r:id="rId13" w:tgtFrame="_blank" w:history="1">
        <w:r w:rsidRPr="00DC02CD">
          <w:rPr>
            <w:rFonts w:eastAsia="Times New Roman" w:cstheme="minorHAnsi"/>
            <w:color w:val="C77138"/>
            <w:szCs w:val="22"/>
            <w:u w:val="single"/>
            <w:lang w:eastAsia="en-US"/>
          </w:rPr>
          <w:t>https://doi.org/10.3389/fped.2022.1039055</w:t>
        </w:r>
      </w:hyperlink>
    </w:p>
    <w:p w14:paraId="1C19D0BA" w14:textId="37F37B0C" w:rsidR="67AE9998" w:rsidRPr="00B863FB" w:rsidRDefault="67AE9998" w:rsidP="3D0A9892">
      <w:pPr>
        <w:pStyle w:val="TableFigure"/>
        <w:spacing w:after="160"/>
        <w:rPr>
          <w:rFonts w:eastAsia="Calibri" w:cstheme="minorHAnsi"/>
          <w:i/>
          <w:iCs/>
          <w:noProof/>
          <w:color w:val="000000" w:themeColor="text2"/>
          <w:szCs w:val="22"/>
        </w:rPr>
      </w:pPr>
    </w:p>
    <w:sectPr w:rsidR="67AE9998" w:rsidRPr="00B863FB">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F7B0A" w14:textId="77777777" w:rsidR="00055624" w:rsidRDefault="00055624">
      <w:pPr>
        <w:spacing w:line="240" w:lineRule="auto"/>
      </w:pPr>
      <w:r>
        <w:separator/>
      </w:r>
    </w:p>
    <w:p w14:paraId="5F900540" w14:textId="77777777" w:rsidR="00055624" w:rsidRDefault="00055624"/>
  </w:endnote>
  <w:endnote w:type="continuationSeparator" w:id="0">
    <w:p w14:paraId="5D9FBF94" w14:textId="77777777" w:rsidR="00055624" w:rsidRDefault="00055624">
      <w:pPr>
        <w:spacing w:line="240" w:lineRule="auto"/>
      </w:pPr>
      <w:r>
        <w:continuationSeparator/>
      </w:r>
    </w:p>
    <w:p w14:paraId="5485753E" w14:textId="77777777" w:rsidR="00055624" w:rsidRDefault="00055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EBBAC" w14:textId="77777777" w:rsidR="00055624" w:rsidRDefault="00055624">
      <w:pPr>
        <w:spacing w:line="240" w:lineRule="auto"/>
      </w:pPr>
      <w:r>
        <w:separator/>
      </w:r>
    </w:p>
    <w:p w14:paraId="0CC2A5A8" w14:textId="77777777" w:rsidR="00055624" w:rsidRDefault="00055624"/>
  </w:footnote>
  <w:footnote w:type="continuationSeparator" w:id="0">
    <w:p w14:paraId="6A4B9F75" w14:textId="77777777" w:rsidR="00055624" w:rsidRDefault="00055624">
      <w:pPr>
        <w:spacing w:line="240" w:lineRule="auto"/>
      </w:pPr>
      <w:r>
        <w:continuationSeparator/>
      </w:r>
    </w:p>
    <w:p w14:paraId="72313CA5" w14:textId="77777777" w:rsidR="00055624" w:rsidRDefault="000556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42A4F74"/>
    <w:multiLevelType w:val="multilevel"/>
    <w:tmpl w:val="BE8EF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357631"/>
    <w:multiLevelType w:val="multilevel"/>
    <w:tmpl w:val="20C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01AED"/>
    <w:multiLevelType w:val="hybridMultilevel"/>
    <w:tmpl w:val="62B4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removePersonalInformation/>
  <w:removeDateAndTime/>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82"/>
    <w:rsid w:val="000137CD"/>
    <w:rsid w:val="00023AFE"/>
    <w:rsid w:val="00055624"/>
    <w:rsid w:val="000A3D9B"/>
    <w:rsid w:val="000D4642"/>
    <w:rsid w:val="000D539D"/>
    <w:rsid w:val="000F4F14"/>
    <w:rsid w:val="00116273"/>
    <w:rsid w:val="001B7DCB"/>
    <w:rsid w:val="00222E13"/>
    <w:rsid w:val="002C79E6"/>
    <w:rsid w:val="002F3AE9"/>
    <w:rsid w:val="003804CC"/>
    <w:rsid w:val="003E271C"/>
    <w:rsid w:val="004220B9"/>
    <w:rsid w:val="00435393"/>
    <w:rsid w:val="00495FAE"/>
    <w:rsid w:val="00583395"/>
    <w:rsid w:val="005C199E"/>
    <w:rsid w:val="005C1D1F"/>
    <w:rsid w:val="005F1C82"/>
    <w:rsid w:val="00647462"/>
    <w:rsid w:val="0065353F"/>
    <w:rsid w:val="0066126F"/>
    <w:rsid w:val="00664C1A"/>
    <w:rsid w:val="00707D08"/>
    <w:rsid w:val="007462DE"/>
    <w:rsid w:val="007D34D0"/>
    <w:rsid w:val="00840203"/>
    <w:rsid w:val="0087407D"/>
    <w:rsid w:val="00A059EA"/>
    <w:rsid w:val="00A417C1"/>
    <w:rsid w:val="00B863FB"/>
    <w:rsid w:val="00B86440"/>
    <w:rsid w:val="00BB2D6F"/>
    <w:rsid w:val="00C00F8F"/>
    <w:rsid w:val="00C03068"/>
    <w:rsid w:val="00C92962"/>
    <w:rsid w:val="00CC5663"/>
    <w:rsid w:val="00D620FD"/>
    <w:rsid w:val="00D91044"/>
    <w:rsid w:val="00DC02CD"/>
    <w:rsid w:val="00E67454"/>
    <w:rsid w:val="00EC484F"/>
    <w:rsid w:val="00EF55C5"/>
    <w:rsid w:val="00F15F54"/>
    <w:rsid w:val="00F6242A"/>
    <w:rsid w:val="00F921DE"/>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DE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paragraph" w:customStyle="1" w:styleId="paragraph">
    <w:name w:val="paragraph"/>
    <w:basedOn w:val="Normal"/>
    <w:rsid w:val="0065353F"/>
    <w:pPr>
      <w:spacing w:before="100" w:beforeAutospacing="1" w:after="100" w:afterAutospacing="1" w:line="240" w:lineRule="auto"/>
      <w:ind w:firstLine="0"/>
    </w:pPr>
    <w:rPr>
      <w:rFonts w:ascii="Times New Roman" w:eastAsia="Times New Roman" w:hAnsi="Times New Roman" w:cs="Times New Roman"/>
      <w:color w:val="auto"/>
      <w:sz w:val="24"/>
      <w:lang w:eastAsia="en-US"/>
    </w:rPr>
  </w:style>
  <w:style w:type="character" w:customStyle="1" w:styleId="normaltextrun">
    <w:name w:val="normaltextrun"/>
    <w:basedOn w:val="DefaultParagraphFont"/>
    <w:rsid w:val="0065353F"/>
  </w:style>
  <w:style w:type="character" w:customStyle="1" w:styleId="eop">
    <w:name w:val="eop"/>
    <w:basedOn w:val="DefaultParagraphFont"/>
    <w:rsid w:val="0065353F"/>
  </w:style>
  <w:style w:type="character" w:customStyle="1" w:styleId="scxp112886764">
    <w:name w:val="scxp112886764"/>
    <w:basedOn w:val="DefaultParagraphFont"/>
    <w:rsid w:val="00C92962"/>
  </w:style>
  <w:style w:type="character" w:styleId="UnresolvedMention">
    <w:name w:val="Unresolved Mention"/>
    <w:basedOn w:val="DefaultParagraphFont"/>
    <w:uiPriority w:val="99"/>
    <w:semiHidden/>
    <w:unhideWhenUsed/>
    <w:rsid w:val="00C92962"/>
    <w:rPr>
      <w:color w:val="605E5C"/>
      <w:shd w:val="clear" w:color="auto" w:fill="E1DFDD"/>
    </w:rPr>
  </w:style>
  <w:style w:type="character" w:customStyle="1" w:styleId="scxp41033824">
    <w:name w:val="scxp41033824"/>
    <w:basedOn w:val="DefaultParagraphFont"/>
    <w:rsid w:val="00DC02CD"/>
  </w:style>
  <w:style w:type="character" w:customStyle="1" w:styleId="scxp256459571">
    <w:name w:val="scxp256459571"/>
    <w:basedOn w:val="DefaultParagraphFont"/>
    <w:rsid w:val="00DC0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072393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1848102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23443240">
      <w:bodyDiv w:val="1"/>
      <w:marLeft w:val="0"/>
      <w:marRight w:val="0"/>
      <w:marTop w:val="0"/>
      <w:marBottom w:val="0"/>
      <w:divBdr>
        <w:top w:val="none" w:sz="0" w:space="0" w:color="auto"/>
        <w:left w:val="none" w:sz="0" w:space="0" w:color="auto"/>
        <w:bottom w:val="none" w:sz="0" w:space="0" w:color="auto"/>
        <w:right w:val="none" w:sz="0" w:space="0" w:color="auto"/>
      </w:divBdr>
      <w:divsChild>
        <w:div w:id="1883666108">
          <w:marLeft w:val="0"/>
          <w:marRight w:val="0"/>
          <w:marTop w:val="0"/>
          <w:marBottom w:val="0"/>
          <w:divBdr>
            <w:top w:val="none" w:sz="0" w:space="0" w:color="auto"/>
            <w:left w:val="none" w:sz="0" w:space="0" w:color="auto"/>
            <w:bottom w:val="none" w:sz="0" w:space="0" w:color="auto"/>
            <w:right w:val="none" w:sz="0" w:space="0" w:color="auto"/>
          </w:divBdr>
        </w:div>
        <w:div w:id="603733360">
          <w:marLeft w:val="0"/>
          <w:marRight w:val="0"/>
          <w:marTop w:val="0"/>
          <w:marBottom w:val="0"/>
          <w:divBdr>
            <w:top w:val="none" w:sz="0" w:space="0" w:color="auto"/>
            <w:left w:val="none" w:sz="0" w:space="0" w:color="auto"/>
            <w:bottom w:val="none" w:sz="0" w:space="0" w:color="auto"/>
            <w:right w:val="none" w:sz="0" w:space="0" w:color="auto"/>
          </w:divBdr>
        </w:div>
        <w:div w:id="337999884">
          <w:marLeft w:val="0"/>
          <w:marRight w:val="0"/>
          <w:marTop w:val="0"/>
          <w:marBottom w:val="0"/>
          <w:divBdr>
            <w:top w:val="none" w:sz="0" w:space="0" w:color="auto"/>
            <w:left w:val="none" w:sz="0" w:space="0" w:color="auto"/>
            <w:bottom w:val="none" w:sz="0" w:space="0" w:color="auto"/>
            <w:right w:val="none" w:sz="0" w:space="0" w:color="auto"/>
          </w:divBdr>
        </w:div>
        <w:div w:id="402529163">
          <w:marLeft w:val="0"/>
          <w:marRight w:val="0"/>
          <w:marTop w:val="0"/>
          <w:marBottom w:val="0"/>
          <w:divBdr>
            <w:top w:val="none" w:sz="0" w:space="0" w:color="auto"/>
            <w:left w:val="none" w:sz="0" w:space="0" w:color="auto"/>
            <w:bottom w:val="none" w:sz="0" w:space="0" w:color="auto"/>
            <w:right w:val="none" w:sz="0" w:space="0" w:color="auto"/>
          </w:divBdr>
        </w:div>
        <w:div w:id="949362286">
          <w:marLeft w:val="0"/>
          <w:marRight w:val="0"/>
          <w:marTop w:val="0"/>
          <w:marBottom w:val="0"/>
          <w:divBdr>
            <w:top w:val="none" w:sz="0" w:space="0" w:color="auto"/>
            <w:left w:val="none" w:sz="0" w:space="0" w:color="auto"/>
            <w:bottom w:val="none" w:sz="0" w:space="0" w:color="auto"/>
            <w:right w:val="none" w:sz="0" w:space="0" w:color="auto"/>
          </w:divBdr>
        </w:div>
        <w:div w:id="2037583033">
          <w:marLeft w:val="0"/>
          <w:marRight w:val="0"/>
          <w:marTop w:val="0"/>
          <w:marBottom w:val="0"/>
          <w:divBdr>
            <w:top w:val="none" w:sz="0" w:space="0" w:color="auto"/>
            <w:left w:val="none" w:sz="0" w:space="0" w:color="auto"/>
            <w:bottom w:val="none" w:sz="0" w:space="0" w:color="auto"/>
            <w:right w:val="none" w:sz="0" w:space="0" w:color="auto"/>
          </w:divBdr>
        </w:div>
        <w:div w:id="279339370">
          <w:marLeft w:val="0"/>
          <w:marRight w:val="0"/>
          <w:marTop w:val="0"/>
          <w:marBottom w:val="0"/>
          <w:divBdr>
            <w:top w:val="none" w:sz="0" w:space="0" w:color="auto"/>
            <w:left w:val="none" w:sz="0" w:space="0" w:color="auto"/>
            <w:bottom w:val="none" w:sz="0" w:space="0" w:color="auto"/>
            <w:right w:val="none" w:sz="0" w:space="0" w:color="auto"/>
          </w:divBdr>
        </w:div>
      </w:divsChild>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14931209">
      <w:bodyDiv w:val="1"/>
      <w:marLeft w:val="0"/>
      <w:marRight w:val="0"/>
      <w:marTop w:val="0"/>
      <w:marBottom w:val="0"/>
      <w:divBdr>
        <w:top w:val="none" w:sz="0" w:space="0" w:color="auto"/>
        <w:left w:val="none" w:sz="0" w:space="0" w:color="auto"/>
        <w:bottom w:val="none" w:sz="0" w:space="0" w:color="auto"/>
        <w:right w:val="none" w:sz="0" w:space="0" w:color="auto"/>
      </w:divBdr>
      <w:divsChild>
        <w:div w:id="1628196980">
          <w:marLeft w:val="0"/>
          <w:marRight w:val="0"/>
          <w:marTop w:val="0"/>
          <w:marBottom w:val="0"/>
          <w:divBdr>
            <w:top w:val="none" w:sz="0" w:space="0" w:color="auto"/>
            <w:left w:val="none" w:sz="0" w:space="0" w:color="auto"/>
            <w:bottom w:val="none" w:sz="0" w:space="0" w:color="auto"/>
            <w:right w:val="none" w:sz="0" w:space="0" w:color="auto"/>
          </w:divBdr>
        </w:div>
        <w:div w:id="625506803">
          <w:marLeft w:val="0"/>
          <w:marRight w:val="0"/>
          <w:marTop w:val="0"/>
          <w:marBottom w:val="0"/>
          <w:divBdr>
            <w:top w:val="none" w:sz="0" w:space="0" w:color="auto"/>
            <w:left w:val="none" w:sz="0" w:space="0" w:color="auto"/>
            <w:bottom w:val="none" w:sz="0" w:space="0" w:color="auto"/>
            <w:right w:val="none" w:sz="0" w:space="0" w:color="auto"/>
          </w:divBdr>
        </w:div>
        <w:div w:id="172962286">
          <w:marLeft w:val="0"/>
          <w:marRight w:val="0"/>
          <w:marTop w:val="0"/>
          <w:marBottom w:val="0"/>
          <w:divBdr>
            <w:top w:val="none" w:sz="0" w:space="0" w:color="auto"/>
            <w:left w:val="none" w:sz="0" w:space="0" w:color="auto"/>
            <w:bottom w:val="none" w:sz="0" w:space="0" w:color="auto"/>
            <w:right w:val="none" w:sz="0" w:space="0" w:color="auto"/>
          </w:divBdr>
        </w:div>
        <w:div w:id="42338336">
          <w:marLeft w:val="0"/>
          <w:marRight w:val="0"/>
          <w:marTop w:val="0"/>
          <w:marBottom w:val="0"/>
          <w:divBdr>
            <w:top w:val="none" w:sz="0" w:space="0" w:color="auto"/>
            <w:left w:val="none" w:sz="0" w:space="0" w:color="auto"/>
            <w:bottom w:val="none" w:sz="0" w:space="0" w:color="auto"/>
            <w:right w:val="none" w:sz="0" w:space="0" w:color="auto"/>
          </w:divBdr>
        </w:div>
        <w:div w:id="1235777538">
          <w:marLeft w:val="0"/>
          <w:marRight w:val="0"/>
          <w:marTop w:val="0"/>
          <w:marBottom w:val="0"/>
          <w:divBdr>
            <w:top w:val="none" w:sz="0" w:space="0" w:color="auto"/>
            <w:left w:val="none" w:sz="0" w:space="0" w:color="auto"/>
            <w:bottom w:val="none" w:sz="0" w:space="0" w:color="auto"/>
            <w:right w:val="none" w:sz="0" w:space="0" w:color="auto"/>
          </w:divBdr>
        </w:div>
        <w:div w:id="350423187">
          <w:marLeft w:val="0"/>
          <w:marRight w:val="0"/>
          <w:marTop w:val="0"/>
          <w:marBottom w:val="0"/>
          <w:divBdr>
            <w:top w:val="none" w:sz="0" w:space="0" w:color="auto"/>
            <w:left w:val="none" w:sz="0" w:space="0" w:color="auto"/>
            <w:bottom w:val="none" w:sz="0" w:space="0" w:color="auto"/>
            <w:right w:val="none" w:sz="0" w:space="0" w:color="auto"/>
          </w:divBdr>
        </w:div>
        <w:div w:id="122046820">
          <w:marLeft w:val="0"/>
          <w:marRight w:val="0"/>
          <w:marTop w:val="0"/>
          <w:marBottom w:val="0"/>
          <w:divBdr>
            <w:top w:val="none" w:sz="0" w:space="0" w:color="auto"/>
            <w:left w:val="none" w:sz="0" w:space="0" w:color="auto"/>
            <w:bottom w:val="none" w:sz="0" w:space="0" w:color="auto"/>
            <w:right w:val="none" w:sz="0" w:space="0" w:color="auto"/>
          </w:divBdr>
        </w:div>
        <w:div w:id="632101839">
          <w:marLeft w:val="0"/>
          <w:marRight w:val="0"/>
          <w:marTop w:val="0"/>
          <w:marBottom w:val="0"/>
          <w:divBdr>
            <w:top w:val="none" w:sz="0" w:space="0" w:color="auto"/>
            <w:left w:val="none" w:sz="0" w:space="0" w:color="auto"/>
            <w:bottom w:val="none" w:sz="0" w:space="0" w:color="auto"/>
            <w:right w:val="none" w:sz="0" w:space="0" w:color="auto"/>
          </w:divBdr>
        </w:div>
      </w:divsChild>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389/fped.2022.10390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proxy01.shawnee.edu/10.1080/07380577.2019.159448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infbeh.2023.101897"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cdc.gov/opioid-use-during-pregnancy/about/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alogwood/Library/Containers/com.microsoft.Word/Data/Library/Application%20Support/Microsoft/Office/16.0/DTS/Search/%7b4C9ED4A9-2927-7542-94BD-790F5DFFBDAC%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2C7692D0B51F47B2A5C7744C7E9B83"/>
        <w:category>
          <w:name w:val="General"/>
          <w:gallery w:val="placeholder"/>
        </w:category>
        <w:types>
          <w:type w:val="bbPlcHdr"/>
        </w:types>
        <w:behaviors>
          <w:behavior w:val="content"/>
        </w:behaviors>
        <w:guid w:val="{8DC3AA1B-03E3-4E48-B007-0EA6CA5EBA28}"/>
      </w:docPartPr>
      <w:docPartBody>
        <w:p w:rsidR="00362438" w:rsidRDefault="00DE0F9D">
          <w:pPr>
            <w:pStyle w:val="422C7692D0B51F47B2A5C7744C7E9B83"/>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9D"/>
    <w:rsid w:val="00362438"/>
    <w:rsid w:val="00DE0F9D"/>
    <w:rsid w:val="00EF6DFC"/>
    <w:rsid w:val="00F1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line="480" w:lineRule="auto"/>
      <w:ind w:firstLine="720"/>
      <w:outlineLvl w:val="3"/>
    </w:pPr>
    <w:rPr>
      <w:rFonts w:asciiTheme="majorHAnsi" w:eastAsiaTheme="majorEastAsia" w:hAnsiTheme="majorHAnsi" w:cstheme="majorBidi"/>
      <w:b/>
      <w:bCs/>
      <w:iCs/>
      <w:color w:val="000000" w:themeColor="text1"/>
      <w:sz w:val="22"/>
      <w:lang w:eastAsia="ja-JP"/>
    </w:rPr>
  </w:style>
  <w:style w:type="paragraph" w:styleId="Heading5">
    <w:name w:val="heading 5"/>
    <w:basedOn w:val="Normal"/>
    <w:next w:val="Normal"/>
    <w:link w:val="Heading5Char"/>
    <w:uiPriority w:val="3"/>
    <w:unhideWhenUsed/>
    <w:qFormat/>
    <w:pPr>
      <w:keepNext/>
      <w:keepLines/>
      <w:spacing w:line="480" w:lineRule="auto"/>
      <w:ind w:firstLine="720"/>
      <w:outlineLvl w:val="4"/>
    </w:pPr>
    <w:rPr>
      <w:rFonts w:asciiTheme="majorHAnsi" w:eastAsiaTheme="majorEastAsia" w:hAnsiTheme="majorHAnsi" w:cstheme="majorBidi"/>
      <w:b/>
      <w:i/>
      <w:iCs/>
      <w:color w:val="000000" w:themeColor="text1"/>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9222305BC2A4DAE5EDB6ADB549E33">
    <w:name w:val="CDB9222305BC2A4DAE5EDB6ADB549E33"/>
  </w:style>
  <w:style w:type="paragraph" w:customStyle="1" w:styleId="8F334016E992FB4098C689772ACBC5DC">
    <w:name w:val="8F334016E992FB4098C689772ACBC5DC"/>
  </w:style>
  <w:style w:type="paragraph" w:customStyle="1" w:styleId="4CB63234C1D70E4299A013E73A839420">
    <w:name w:val="4CB63234C1D70E4299A013E73A839420"/>
  </w:style>
  <w:style w:type="paragraph" w:customStyle="1" w:styleId="52D3F8913EAD1345A40E3C7503A78C03">
    <w:name w:val="52D3F8913EAD1345A40E3C7503A78C03"/>
  </w:style>
  <w:style w:type="paragraph" w:customStyle="1" w:styleId="1BCF242CB2C34544A34DB757B55B82E2">
    <w:name w:val="1BCF242CB2C34544A34DB757B55B82E2"/>
  </w:style>
  <w:style w:type="paragraph" w:customStyle="1" w:styleId="64E60AF5C925CA4AB0A79393395D9F52">
    <w:name w:val="64E60AF5C925CA4AB0A79393395D9F52"/>
  </w:style>
  <w:style w:type="paragraph" w:customStyle="1" w:styleId="F81735638A2F374C9F25A6465829D743">
    <w:name w:val="F81735638A2F374C9F25A6465829D743"/>
  </w:style>
  <w:style w:type="paragraph" w:customStyle="1" w:styleId="67C6E04B5C964D41A935D4BF1D319F51">
    <w:name w:val="67C6E04B5C964D41A935D4BF1D319F51"/>
  </w:style>
  <w:style w:type="paragraph" w:customStyle="1" w:styleId="7C60551C0DC8CA4B8C3527E574D426A8">
    <w:name w:val="7C60551C0DC8CA4B8C3527E574D426A8"/>
  </w:style>
  <w:style w:type="paragraph" w:customStyle="1" w:styleId="6F1046D6F6EB0E4C9054D2EA7DDB9F8C">
    <w:name w:val="6F1046D6F6EB0E4C9054D2EA7DDB9F8C"/>
  </w:style>
  <w:style w:type="paragraph" w:customStyle="1" w:styleId="06AA0E6967F16E4EB15F6362E74B7859">
    <w:name w:val="06AA0E6967F16E4EB15F6362E74B7859"/>
  </w:style>
  <w:style w:type="paragraph" w:customStyle="1" w:styleId="651652DE185A4C4A9935EAE16D3090C1">
    <w:name w:val="651652DE185A4C4A9935EAE16D3090C1"/>
  </w:style>
  <w:style w:type="paragraph" w:customStyle="1" w:styleId="4992E42A33756C48BAC2007A870844A4">
    <w:name w:val="4992E42A33756C48BAC2007A870844A4"/>
  </w:style>
  <w:style w:type="paragraph" w:customStyle="1" w:styleId="11F46E47399EF84FB6978D13D9907924">
    <w:name w:val="11F46E47399EF84FB6978D13D9907924"/>
  </w:style>
  <w:style w:type="paragraph" w:customStyle="1" w:styleId="941E1457B8053B46AC77B4174B4148C2">
    <w:name w:val="941E1457B8053B46AC77B4174B4148C2"/>
  </w:style>
  <w:style w:type="paragraph" w:customStyle="1" w:styleId="822431A6726EB047BA8A3414D5972CC4">
    <w:name w:val="822431A6726EB047BA8A3414D5972CC4"/>
  </w:style>
  <w:style w:type="paragraph" w:customStyle="1" w:styleId="C63A025EF648B8499ED456B255179DBF">
    <w:name w:val="C63A025EF648B8499ED456B255179DBF"/>
  </w:style>
  <w:style w:type="paragraph" w:customStyle="1" w:styleId="5C0DE5E0066C9844A65DB90366C6DDF6">
    <w:name w:val="5C0DE5E0066C9844A65DB90366C6DDF6"/>
  </w:style>
  <w:style w:type="paragraph" w:customStyle="1" w:styleId="C5DE750B90A2BF48A4FA1D4623CFAA88">
    <w:name w:val="C5DE750B90A2BF48A4FA1D4623CFAA88"/>
  </w:style>
  <w:style w:type="paragraph" w:customStyle="1" w:styleId="989003F4E704C443A58511ED9C38780B">
    <w:name w:val="989003F4E704C443A58511ED9C38780B"/>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sz w:val="22"/>
      <w:lang w:eastAsia="ja-JP"/>
    </w:rPr>
  </w:style>
  <w:style w:type="paragraph" w:customStyle="1" w:styleId="DA84FE8079132D47A8F9DD2792737B79">
    <w:name w:val="DA84FE8079132D47A8F9DD2792737B79"/>
  </w:style>
  <w:style w:type="paragraph" w:customStyle="1" w:styleId="114E7B8A9DBF224FB53F04D5650D96F2">
    <w:name w:val="114E7B8A9DBF224FB53F04D5650D96F2"/>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sz w:val="22"/>
      <w:lang w:eastAsia="ja-JP"/>
    </w:rPr>
  </w:style>
  <w:style w:type="paragraph" w:customStyle="1" w:styleId="E505E3254128264E8385739C192647DD">
    <w:name w:val="E505E3254128264E8385739C192647DD"/>
  </w:style>
  <w:style w:type="paragraph" w:customStyle="1" w:styleId="7161B34797257B4C956AA2DABD0486C2">
    <w:name w:val="7161B34797257B4C956AA2DABD0486C2"/>
  </w:style>
  <w:style w:type="paragraph" w:customStyle="1" w:styleId="422C7692D0B51F47B2A5C7744C7E9B83">
    <w:name w:val="422C7692D0B51F47B2A5C7744C7E9B83"/>
  </w:style>
  <w:style w:type="paragraph" w:customStyle="1" w:styleId="BA11B9F33265854194B597EC6E494587">
    <w:name w:val="BA11B9F33265854194B597EC6E494587"/>
  </w:style>
  <w:style w:type="paragraph" w:customStyle="1" w:styleId="3664DA3D17C65C4285E75EC3932591D7">
    <w:name w:val="3664DA3D17C65C4285E75EC3932591D7"/>
  </w:style>
  <w:style w:type="paragraph" w:customStyle="1" w:styleId="F3659BAADFAFE142801DFEB45CA48D76">
    <w:name w:val="F3659BAADFAFE142801DFEB45CA48D76"/>
  </w:style>
  <w:style w:type="paragraph" w:customStyle="1" w:styleId="AAE66E5068334544A2AF2E532D9EEAE1">
    <w:name w:val="AAE66E5068334544A2AF2E532D9EEAE1"/>
  </w:style>
  <w:style w:type="paragraph" w:customStyle="1" w:styleId="E4C64F54C33B7B4889AC5D79FD808164">
    <w:name w:val="E4C64F54C33B7B4889AC5D79FD808164"/>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{4C9ED4A9-2927-7542-94BD-790F5DFFBDAC}tf16392902_win32.dotx</Template>
  <TotalTime>0</TotalTime>
  <Pages>7</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2025-08-09T05:50:00Z</dcterms:created>
  <dcterms:modified xsi:type="dcterms:W3CDTF">2025-08-11T01:29:00Z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